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37203" w14:textId="06D57A5C" w:rsidR="0075069C" w:rsidRPr="00572BF7" w:rsidRDefault="0075069C" w:rsidP="006272FF">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Meeting </w:t>
      </w:r>
      <w:r w:rsidR="00A57F1A" w:rsidRPr="00400E05">
        <w:rPr>
          <w:rFonts w:eastAsia="宋体"/>
          <w:lang w:eastAsia="zh-CN"/>
        </w:rPr>
        <w:t>#</w:t>
      </w:r>
      <w:r w:rsidR="009A01DD" w:rsidRPr="00400E05">
        <w:rPr>
          <w:rFonts w:eastAsia="宋体"/>
          <w:lang w:eastAsia="zh-CN"/>
        </w:rPr>
        <w:t>10</w:t>
      </w:r>
      <w:r w:rsidR="00BE2604">
        <w:rPr>
          <w:rFonts w:eastAsia="宋体"/>
          <w:lang w:eastAsia="zh-CN"/>
        </w:rPr>
        <w:t>9</w:t>
      </w:r>
      <w:r w:rsidR="007145F3">
        <w:rPr>
          <w:rFonts w:eastAsia="宋体"/>
          <w:lang w:eastAsia="zh-CN"/>
        </w:rPr>
        <w:t xml:space="preserve">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3C4E5D">
        <w:rPr>
          <w:rFonts w:eastAsia="宋体"/>
          <w:lang w:eastAsia="zh-CN"/>
        </w:rPr>
        <w:t xml:space="preserve">      </w:t>
      </w:r>
      <w:r w:rsidR="00AE16DB">
        <w:rPr>
          <w:rFonts w:eastAsia="宋体"/>
          <w:lang w:eastAsia="zh-CN"/>
        </w:rPr>
        <w:t xml:space="preserve">  </w:t>
      </w:r>
      <w:r w:rsidR="001848E0">
        <w:rPr>
          <w:rFonts w:eastAsia="宋体"/>
          <w:lang w:eastAsia="zh-CN"/>
        </w:rPr>
        <w:t xml:space="preserve"> </w:t>
      </w:r>
      <w:r w:rsidR="006C59D1" w:rsidRPr="006C59D1">
        <w:t>RP-252738</w:t>
      </w:r>
    </w:p>
    <w:p w14:paraId="6029B5A7" w14:textId="0B568223" w:rsidR="00675C27" w:rsidRPr="00444A16" w:rsidRDefault="00BE2604" w:rsidP="006272FF">
      <w:pPr>
        <w:pStyle w:val="aff2"/>
        <w:jc w:val="both"/>
        <w:rPr>
          <w:rFonts w:eastAsia="宋体"/>
          <w:lang w:eastAsia="zh-CN"/>
        </w:rPr>
      </w:pPr>
      <w:r w:rsidRPr="00D56203">
        <w:rPr>
          <w:rFonts w:eastAsia="宋体" w:cs="Arial"/>
          <w:szCs w:val="22"/>
          <w:lang w:eastAsia="zh-CN"/>
        </w:rPr>
        <w:t>B</w:t>
      </w:r>
      <w:r>
        <w:rPr>
          <w:rFonts w:eastAsia="宋体" w:cs="Arial"/>
          <w:szCs w:val="22"/>
          <w:lang w:eastAsia="zh-CN"/>
        </w:rPr>
        <w:t>eijing</w:t>
      </w:r>
      <w:r w:rsidRPr="00D56203">
        <w:rPr>
          <w:rFonts w:eastAsia="宋体" w:cs="Arial"/>
          <w:szCs w:val="22"/>
          <w:lang w:eastAsia="zh-CN"/>
        </w:rPr>
        <w:t xml:space="preserve">, </w:t>
      </w:r>
      <w:r>
        <w:rPr>
          <w:rFonts w:eastAsia="宋体" w:cs="Arial"/>
          <w:szCs w:val="22"/>
          <w:lang w:eastAsia="zh-CN"/>
        </w:rPr>
        <w:t>China, 1</w:t>
      </w:r>
      <w:r w:rsidRPr="00D56203">
        <w:rPr>
          <w:rFonts w:eastAsia="宋体" w:cs="Arial"/>
          <w:szCs w:val="22"/>
          <w:lang w:eastAsia="zh-CN"/>
        </w:rPr>
        <w:t xml:space="preserve">5th – </w:t>
      </w:r>
      <w:r>
        <w:rPr>
          <w:rFonts w:eastAsia="宋体" w:cs="Arial"/>
          <w:szCs w:val="22"/>
          <w:lang w:eastAsia="zh-CN"/>
        </w:rPr>
        <w:t>18</w:t>
      </w:r>
      <w:r w:rsidRPr="00D56203">
        <w:rPr>
          <w:rFonts w:eastAsia="宋体" w:cs="Arial"/>
          <w:szCs w:val="22"/>
          <w:lang w:eastAsia="zh-CN"/>
        </w:rPr>
        <w:t xml:space="preserve">th </w:t>
      </w:r>
      <w:r>
        <w:rPr>
          <w:rFonts w:eastAsia="宋体" w:cs="Arial"/>
          <w:szCs w:val="22"/>
          <w:lang w:eastAsia="zh-CN"/>
        </w:rPr>
        <w:t>September</w:t>
      </w:r>
      <w:r w:rsidRPr="00D56203">
        <w:rPr>
          <w:rFonts w:eastAsia="宋体" w:cs="Arial"/>
          <w:szCs w:val="22"/>
          <w:lang w:eastAsia="zh-CN"/>
        </w:rPr>
        <w:t>, 2025</w:t>
      </w:r>
    </w:p>
    <w:p w14:paraId="3B2ABC55" w14:textId="77777777" w:rsidR="00F71A33" w:rsidRPr="00F71A33" w:rsidRDefault="00F71A33" w:rsidP="006272FF">
      <w:pPr>
        <w:pStyle w:val="aff2"/>
        <w:jc w:val="both"/>
        <w:rPr>
          <w:rFonts w:eastAsia="宋体"/>
          <w:lang w:eastAsia="zh-CN"/>
        </w:rPr>
      </w:pPr>
    </w:p>
    <w:p w14:paraId="7187DB99"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04006ACE" w14:textId="72723364"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E2604" w:rsidRPr="00BE2604">
        <w:rPr>
          <w:rFonts w:ascii="Arial" w:hAnsi="Arial" w:cs="Arial"/>
          <w:sz w:val="22"/>
        </w:rPr>
        <w:t>Proposals for RAN4-led Rel-20 UE RF topics</w:t>
      </w:r>
    </w:p>
    <w:p w14:paraId="1F0E1BCF" w14:textId="2BBC1FE5"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BE2604">
        <w:rPr>
          <w:rFonts w:ascii="Arial" w:hAnsi="Arial" w:cs="Arial"/>
          <w:sz w:val="22"/>
        </w:rPr>
        <w:t>9.1.4.1</w:t>
      </w:r>
    </w:p>
    <w:p w14:paraId="7B4D85CC"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3C4E5D">
        <w:rPr>
          <w:rFonts w:ascii="Arial" w:hAnsi="Arial" w:cs="Arial"/>
          <w:sz w:val="22"/>
        </w:rPr>
        <w:t>Discussion and Decision</w:t>
      </w:r>
    </w:p>
    <w:bookmarkEnd w:id="0"/>
    <w:bookmarkEnd w:id="1"/>
    <w:p w14:paraId="6812ECC0"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51CF7B51" w14:textId="4A66B2E9" w:rsidR="009A089A" w:rsidRDefault="00BE2604" w:rsidP="006272FF">
      <w:pPr>
        <w:jc w:val="both"/>
      </w:pPr>
      <w:r>
        <w:t>In last RAN plenary meeting, Rel-20 RAN4 topics have been discussed and a WF can be found at [1]. I</w:t>
      </w:r>
      <w:r>
        <w:rPr>
          <w:rFonts w:eastAsiaTheme="minorEastAsia" w:hint="eastAsia"/>
        </w:rPr>
        <w:t xml:space="preserve">n this contribution, we </w:t>
      </w:r>
      <w:r>
        <w:rPr>
          <w:rFonts w:eastAsiaTheme="minorEastAsia"/>
        </w:rPr>
        <w:t>provide</w:t>
      </w:r>
      <w:r>
        <w:rPr>
          <w:rFonts w:eastAsiaTheme="minorEastAsia" w:hint="eastAsia"/>
        </w:rPr>
        <w:t xml:space="preserve"> </w:t>
      </w:r>
      <w:r>
        <w:rPr>
          <w:rFonts w:eastAsiaTheme="minorEastAsia"/>
        </w:rPr>
        <w:t>our</w:t>
      </w:r>
      <w:r>
        <w:rPr>
          <w:rFonts w:eastAsiaTheme="minorEastAsia" w:hint="eastAsia"/>
          <w:lang w:val="en-US"/>
        </w:rPr>
        <w:t xml:space="preserve"> </w:t>
      </w:r>
      <w:r>
        <w:rPr>
          <w:rFonts w:eastAsiaTheme="minorEastAsia" w:hint="eastAsia"/>
        </w:rPr>
        <w:t>view</w:t>
      </w:r>
      <w:r>
        <w:rPr>
          <w:rFonts w:eastAsiaTheme="minorEastAsia" w:hint="eastAsia"/>
          <w:lang w:val="en-US"/>
        </w:rPr>
        <w:t>s f</w:t>
      </w:r>
      <w:r>
        <w:rPr>
          <w:rFonts w:eastAsiaTheme="minorEastAsia"/>
          <w:lang w:val="en-US"/>
        </w:rPr>
        <w:t>or topic of UE RF enhancement in Rel-20</w:t>
      </w:r>
      <w:r>
        <w:rPr>
          <w:rFonts w:eastAsiaTheme="minorEastAsia" w:hint="eastAsia"/>
          <w:lang w:val="en-US"/>
        </w:rPr>
        <w:t>.</w:t>
      </w:r>
    </w:p>
    <w:p w14:paraId="1FBAAFA4"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4AFD7C81" w14:textId="77777777" w:rsidR="00BE2604" w:rsidRDefault="00BE2604" w:rsidP="00BE2604">
      <w:pPr>
        <w:jc w:val="both"/>
        <w:rPr>
          <w:bCs/>
          <w:iCs/>
          <w:lang w:val="en-US"/>
        </w:rPr>
      </w:pPr>
      <w:r>
        <w:rPr>
          <w:rFonts w:hint="eastAsia"/>
          <w:bCs/>
          <w:iCs/>
          <w:lang w:val="en-US"/>
        </w:rPr>
        <w:t>A</w:t>
      </w:r>
      <w:r>
        <w:rPr>
          <w:bCs/>
          <w:iCs/>
          <w:lang w:val="en-US"/>
        </w:rPr>
        <w:t>greements in RAN#108:</w:t>
      </w:r>
    </w:p>
    <w:tbl>
      <w:tblPr>
        <w:tblStyle w:val="aff"/>
        <w:tblW w:w="0" w:type="auto"/>
        <w:tblLook w:val="04A0" w:firstRow="1" w:lastRow="0" w:firstColumn="1" w:lastColumn="0" w:noHBand="0" w:noVBand="1"/>
      </w:tblPr>
      <w:tblGrid>
        <w:gridCol w:w="9631"/>
      </w:tblGrid>
      <w:tr w:rsidR="00BE2604" w:rsidRPr="003877E8" w14:paraId="33904A24" w14:textId="77777777" w:rsidTr="00794181">
        <w:tc>
          <w:tcPr>
            <w:tcW w:w="9631" w:type="dxa"/>
          </w:tcPr>
          <w:p w14:paraId="799E3E39" w14:textId="77777777" w:rsidR="00BE2604" w:rsidRPr="003877E8" w:rsidRDefault="00BE2604" w:rsidP="00794181">
            <w:pPr>
              <w:snapToGrid w:val="0"/>
              <w:spacing w:after="0"/>
              <w:rPr>
                <w:b/>
                <w:bCs/>
                <w:color w:val="000000" w:themeColor="text1"/>
              </w:rPr>
            </w:pPr>
            <w:r w:rsidRPr="003877E8">
              <w:rPr>
                <w:b/>
                <w:bCs/>
                <w:color w:val="000000" w:themeColor="text1"/>
              </w:rPr>
              <w:t>The high-level scope of the WI on UE RF centric evolution (the exact scope and WID draft will be discussed and decided in RAN#109):</w:t>
            </w:r>
          </w:p>
          <w:p w14:paraId="46C5F6FC" w14:textId="77777777" w:rsidR="00BE2604" w:rsidRPr="003877E8" w:rsidRDefault="00BE2604" w:rsidP="005E64D7">
            <w:pPr>
              <w:pStyle w:val="afff0"/>
              <w:widowControl/>
              <w:numPr>
                <w:ilvl w:val="0"/>
                <w:numId w:val="10"/>
              </w:numPr>
              <w:snapToGrid w:val="0"/>
              <w:ind w:firstLineChars="0" w:hanging="357"/>
              <w:jc w:val="left"/>
              <w:rPr>
                <w:rFonts w:ascii="Times New Roman" w:hAnsi="Times New Roman"/>
                <w:sz w:val="20"/>
                <w:szCs w:val="20"/>
              </w:rPr>
            </w:pPr>
            <w:r w:rsidRPr="003877E8">
              <w:rPr>
                <w:rFonts w:ascii="Times New Roman" w:hAnsi="Times New Roman"/>
                <w:sz w:val="20"/>
                <w:szCs w:val="20"/>
              </w:rPr>
              <w:t>FR1 HPUE enhancement</w:t>
            </w:r>
          </w:p>
          <w:p w14:paraId="33A0F924" w14:textId="77777777" w:rsidR="00BE2604" w:rsidRPr="000535DF" w:rsidRDefault="00BE2604" w:rsidP="005E64D7">
            <w:pPr>
              <w:pStyle w:val="afff0"/>
              <w:widowControl/>
              <w:numPr>
                <w:ilvl w:val="1"/>
                <w:numId w:val="10"/>
              </w:numPr>
              <w:snapToGrid w:val="0"/>
              <w:ind w:firstLineChars="0" w:hanging="357"/>
              <w:jc w:val="left"/>
              <w:rPr>
                <w:rFonts w:ascii="Times New Roman" w:hAnsi="Times New Roman"/>
                <w:sz w:val="20"/>
                <w:szCs w:val="20"/>
                <w:highlight w:val="yellow"/>
              </w:rPr>
            </w:pPr>
            <w:r w:rsidRPr="000535DF">
              <w:rPr>
                <w:rFonts w:ascii="Times New Roman" w:hAnsi="Times New Roman"/>
                <w:sz w:val="20"/>
                <w:szCs w:val="20"/>
                <w:highlight w:val="yellow"/>
              </w:rPr>
              <w:t>Further consider/discuss until RAN#109 on the detailed scope</w:t>
            </w:r>
          </w:p>
          <w:p w14:paraId="41829A84" w14:textId="77777777" w:rsidR="00BE2604" w:rsidRPr="003877E8" w:rsidRDefault="00BE2604" w:rsidP="005E64D7">
            <w:pPr>
              <w:pStyle w:val="afff0"/>
              <w:widowControl/>
              <w:numPr>
                <w:ilvl w:val="1"/>
                <w:numId w:val="10"/>
              </w:numPr>
              <w:snapToGrid w:val="0"/>
              <w:ind w:firstLineChars="0" w:hanging="357"/>
              <w:jc w:val="left"/>
              <w:rPr>
                <w:rFonts w:ascii="Times New Roman" w:hAnsi="Times New Roman"/>
                <w:sz w:val="20"/>
                <w:szCs w:val="20"/>
              </w:rPr>
            </w:pPr>
            <w:r w:rsidRPr="003877E8">
              <w:rPr>
                <w:rFonts w:ascii="Times New Roman" w:hAnsi="Times New Roman"/>
                <w:sz w:val="20"/>
                <w:szCs w:val="20"/>
              </w:rPr>
              <w:t>This work is to focus on the TN application</w:t>
            </w:r>
          </w:p>
          <w:p w14:paraId="4A6E9BE2" w14:textId="77777777" w:rsidR="00BE2604" w:rsidRPr="003877E8" w:rsidRDefault="00BE2604" w:rsidP="005E64D7">
            <w:pPr>
              <w:pStyle w:val="afff0"/>
              <w:widowControl/>
              <w:numPr>
                <w:ilvl w:val="0"/>
                <w:numId w:val="10"/>
              </w:numPr>
              <w:snapToGrid w:val="0"/>
              <w:ind w:firstLineChars="0" w:hanging="357"/>
              <w:jc w:val="left"/>
              <w:rPr>
                <w:rFonts w:ascii="Times New Roman" w:hAnsi="Times New Roman"/>
                <w:sz w:val="20"/>
                <w:szCs w:val="20"/>
              </w:rPr>
            </w:pPr>
            <w:r w:rsidRPr="003877E8">
              <w:rPr>
                <w:rFonts w:ascii="Times New Roman" w:hAnsi="Times New Roman"/>
                <w:sz w:val="20"/>
                <w:szCs w:val="20"/>
              </w:rPr>
              <w:t>6MHz channel bandwidth</w:t>
            </w:r>
          </w:p>
          <w:p w14:paraId="105F1674" w14:textId="77777777" w:rsidR="00BE2604" w:rsidRPr="003877E8" w:rsidRDefault="00BE2604" w:rsidP="005E64D7">
            <w:pPr>
              <w:pStyle w:val="afff0"/>
              <w:widowControl/>
              <w:numPr>
                <w:ilvl w:val="1"/>
                <w:numId w:val="10"/>
              </w:numPr>
              <w:snapToGrid w:val="0"/>
              <w:ind w:firstLineChars="0" w:hanging="357"/>
              <w:jc w:val="left"/>
              <w:rPr>
                <w:rFonts w:ascii="Times New Roman" w:hAnsi="Times New Roman"/>
                <w:sz w:val="20"/>
                <w:szCs w:val="20"/>
              </w:rPr>
            </w:pPr>
            <w:r w:rsidRPr="003877E8">
              <w:rPr>
                <w:rFonts w:ascii="Times New Roman" w:hAnsi="Times New Roman"/>
                <w:sz w:val="20"/>
                <w:szCs w:val="20"/>
              </w:rPr>
              <w:t>It can be prioritized to FDD band &lt;1GHz</w:t>
            </w:r>
          </w:p>
          <w:p w14:paraId="2AED2274" w14:textId="496A28B1" w:rsidR="00BE2604" w:rsidRPr="003877E8" w:rsidRDefault="00BE2604" w:rsidP="005E64D7">
            <w:pPr>
              <w:numPr>
                <w:ilvl w:val="0"/>
                <w:numId w:val="10"/>
              </w:numPr>
              <w:overflowPunct/>
              <w:autoSpaceDE/>
              <w:autoSpaceDN/>
              <w:adjustRightInd/>
              <w:snapToGrid w:val="0"/>
              <w:spacing w:after="0"/>
              <w:ind w:hanging="357"/>
              <w:textAlignment w:val="auto"/>
            </w:pPr>
            <w:r w:rsidRPr="003877E8">
              <w:t>Study and, if feasible, reduce UE MPR values with the relaxed Tx EVM requirement for 5G NR higher modulation orders, i.e., 64QAM, 256QAM</w:t>
            </w:r>
          </w:p>
          <w:p w14:paraId="664F8C76" w14:textId="77777777" w:rsidR="00BE2604" w:rsidRPr="003877E8" w:rsidRDefault="00BE2604" w:rsidP="005E64D7">
            <w:pPr>
              <w:numPr>
                <w:ilvl w:val="1"/>
                <w:numId w:val="10"/>
              </w:numPr>
              <w:overflowPunct/>
              <w:autoSpaceDE/>
              <w:autoSpaceDN/>
              <w:adjustRightInd/>
              <w:snapToGrid w:val="0"/>
              <w:spacing w:after="0"/>
              <w:ind w:hanging="357"/>
              <w:textAlignment w:val="auto"/>
            </w:pPr>
            <w:r w:rsidRPr="003877E8">
              <w:t xml:space="preserve">BS </w:t>
            </w:r>
            <w:proofErr w:type="spellStart"/>
            <w:r w:rsidRPr="003877E8">
              <w:t>demod</w:t>
            </w:r>
            <w:proofErr w:type="spellEnd"/>
            <w:r w:rsidRPr="003877E8">
              <w:t xml:space="preserve"> scope is included.</w:t>
            </w:r>
          </w:p>
          <w:p w14:paraId="14CC8048" w14:textId="77777777" w:rsidR="00BE2604" w:rsidRPr="003877E8" w:rsidRDefault="00BE2604" w:rsidP="005E64D7">
            <w:pPr>
              <w:numPr>
                <w:ilvl w:val="1"/>
                <w:numId w:val="10"/>
              </w:numPr>
              <w:overflowPunct/>
              <w:autoSpaceDE/>
              <w:autoSpaceDN/>
              <w:adjustRightInd/>
              <w:snapToGrid w:val="0"/>
              <w:spacing w:after="0"/>
              <w:ind w:hanging="357"/>
              <w:textAlignment w:val="auto"/>
            </w:pPr>
            <w:r w:rsidRPr="003877E8">
              <w:t>The study is performed based on non-AI-based approach at BS receiver as baseline and without RAN1 impact</w:t>
            </w:r>
          </w:p>
          <w:p w14:paraId="046215D6" w14:textId="77777777" w:rsidR="00BE2604" w:rsidRPr="003877E8" w:rsidRDefault="00BE2604" w:rsidP="005E64D7">
            <w:pPr>
              <w:numPr>
                <w:ilvl w:val="2"/>
                <w:numId w:val="10"/>
              </w:numPr>
              <w:overflowPunct/>
              <w:autoSpaceDE/>
              <w:autoSpaceDN/>
              <w:adjustRightInd/>
              <w:snapToGrid w:val="0"/>
              <w:spacing w:after="0"/>
              <w:ind w:hanging="357"/>
              <w:textAlignment w:val="auto"/>
            </w:pPr>
            <w:r w:rsidRPr="003877E8">
              <w:t xml:space="preserve">The details for study </w:t>
            </w:r>
            <w:proofErr w:type="gramStart"/>
            <w:r w:rsidRPr="003877E8">
              <w:t>is</w:t>
            </w:r>
            <w:proofErr w:type="gramEnd"/>
            <w:r w:rsidRPr="003877E8">
              <w:t xml:space="preserve"> to be discussed until RAN#109</w:t>
            </w:r>
          </w:p>
          <w:p w14:paraId="41EC77C0" w14:textId="77777777" w:rsidR="00BE2604" w:rsidRPr="003877E8" w:rsidRDefault="00BE2604" w:rsidP="005E64D7">
            <w:pPr>
              <w:numPr>
                <w:ilvl w:val="1"/>
                <w:numId w:val="10"/>
              </w:numPr>
              <w:overflowPunct/>
              <w:autoSpaceDE/>
              <w:autoSpaceDN/>
              <w:adjustRightInd/>
              <w:snapToGrid w:val="0"/>
              <w:spacing w:after="0"/>
              <w:ind w:hanging="357"/>
              <w:textAlignment w:val="auto"/>
            </w:pPr>
            <w:r w:rsidRPr="003877E8">
              <w:t>This work will be started in Q1’26. If the similar</w:t>
            </w:r>
            <w:r w:rsidRPr="003877E8">
              <w:rPr>
                <w:strike/>
              </w:rPr>
              <w:t xml:space="preserve"> </w:t>
            </w:r>
            <w:r w:rsidRPr="003877E8">
              <w:t>scope (The examples include the enhancements enabled by BS advanced receiver and UE Tx signal modifications. It is noted that referring to these examples in this WF should not be deemed as taking these examples as the baseline or starting point in 6G study) is agreed by RAN4 to be studied in 6G, it will be removed from 5G-A package. In this case, it is possible that 6G related conclusion can be applied to 5G.</w:t>
            </w:r>
          </w:p>
          <w:p w14:paraId="27BAE5C1" w14:textId="77777777" w:rsidR="00BE2604" w:rsidRPr="003877E8" w:rsidRDefault="00BE2604" w:rsidP="005E64D7">
            <w:pPr>
              <w:pStyle w:val="afff0"/>
              <w:widowControl/>
              <w:numPr>
                <w:ilvl w:val="0"/>
                <w:numId w:val="10"/>
              </w:numPr>
              <w:snapToGrid w:val="0"/>
              <w:ind w:firstLineChars="0" w:hanging="357"/>
              <w:jc w:val="left"/>
              <w:rPr>
                <w:rFonts w:ascii="Times New Roman" w:hAnsi="Times New Roman"/>
                <w:sz w:val="20"/>
                <w:szCs w:val="20"/>
              </w:rPr>
            </w:pPr>
            <w:r w:rsidRPr="003877E8">
              <w:rPr>
                <w:rFonts w:ascii="Times New Roman" w:hAnsi="Times New Roman"/>
                <w:sz w:val="20"/>
                <w:szCs w:val="20"/>
              </w:rPr>
              <w:t>No RAN1/2 scope is expected</w:t>
            </w:r>
          </w:p>
          <w:p w14:paraId="480CF142" w14:textId="77777777" w:rsidR="00BE2604" w:rsidRPr="003877E8" w:rsidRDefault="00BE2604" w:rsidP="005E64D7">
            <w:pPr>
              <w:pStyle w:val="afff0"/>
              <w:widowControl/>
              <w:numPr>
                <w:ilvl w:val="0"/>
                <w:numId w:val="10"/>
              </w:numPr>
              <w:snapToGrid w:val="0"/>
              <w:ind w:firstLineChars="0" w:hanging="357"/>
              <w:jc w:val="left"/>
              <w:rPr>
                <w:rFonts w:ascii="Times New Roman" w:hAnsi="Times New Roman"/>
                <w:sz w:val="20"/>
                <w:szCs w:val="20"/>
              </w:rPr>
            </w:pPr>
            <w:r w:rsidRPr="003877E8">
              <w:rPr>
                <w:rFonts w:ascii="Times New Roman" w:hAnsi="Times New Roman"/>
                <w:sz w:val="20"/>
                <w:szCs w:val="20"/>
              </w:rPr>
              <w:t>Target 0.5 RF TU in Q4’25 and 1.25 TU (0.75 RF and [0.5] Demod for EVM relaxation and 6MHz) from Q1’26.</w:t>
            </w:r>
          </w:p>
        </w:tc>
      </w:tr>
    </w:tbl>
    <w:p w14:paraId="57F0D88E" w14:textId="77777777" w:rsidR="005369EE" w:rsidRPr="00BE2604" w:rsidRDefault="005369EE" w:rsidP="006272FF">
      <w:pPr>
        <w:jc w:val="both"/>
        <w:rPr>
          <w:lang w:eastAsia="en-US"/>
        </w:rPr>
      </w:pPr>
    </w:p>
    <w:p w14:paraId="4DB09F58" w14:textId="10EE9981" w:rsidR="005369EE" w:rsidRPr="00BE2604" w:rsidRDefault="00BE2604" w:rsidP="00C52217">
      <w:pPr>
        <w:pStyle w:val="2"/>
        <w:tabs>
          <w:tab w:val="clear" w:pos="681"/>
          <w:tab w:val="num" w:pos="397"/>
        </w:tabs>
        <w:spacing w:afterLines="0" w:after="0"/>
        <w:ind w:left="0"/>
        <w:rPr>
          <w:rFonts w:eastAsiaTheme="minorEastAsia"/>
          <w:lang w:val="en-US" w:eastAsia="zh-CN"/>
        </w:rPr>
      </w:pPr>
      <w:r>
        <w:rPr>
          <w:rFonts w:eastAsiaTheme="minorEastAsia" w:hint="eastAsia"/>
          <w:lang w:val="en-US" w:eastAsia="zh-CN"/>
        </w:rPr>
        <w:t>H</w:t>
      </w:r>
      <w:r>
        <w:rPr>
          <w:rFonts w:eastAsiaTheme="minorEastAsia"/>
          <w:lang w:val="en-US" w:eastAsia="zh-CN"/>
        </w:rPr>
        <w:t>PUE</w:t>
      </w:r>
    </w:p>
    <w:p w14:paraId="4B01042F" w14:textId="77777777" w:rsidR="00BE2604" w:rsidRDefault="00BE2604" w:rsidP="00BE2604">
      <w:pPr>
        <w:spacing w:beforeLines="50" w:before="120"/>
        <w:jc w:val="both"/>
        <w:rPr>
          <w:bCs/>
          <w:iCs/>
          <w:lang w:val="en-US"/>
        </w:rPr>
      </w:pPr>
      <w:r>
        <w:rPr>
          <w:bCs/>
          <w:iCs/>
          <w:lang w:val="en-US"/>
        </w:rPr>
        <w:t>The main topics for UE RF centric evolution are clear, however, the scope for FR1 HPUE enhancement is not determined yet. The following HPUE enhancements have been proposed in last RAN meeting.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6561"/>
      </w:tblGrid>
      <w:tr w:rsidR="00BE2604" w:rsidRPr="00023F01" w14:paraId="7DE33F2A" w14:textId="77777777" w:rsidTr="00794181">
        <w:trPr>
          <w:trHeight w:val="38"/>
          <w:jc w:val="center"/>
        </w:trPr>
        <w:tc>
          <w:tcPr>
            <w:tcW w:w="0" w:type="auto"/>
            <w:vMerge w:val="restart"/>
            <w:shd w:val="clear" w:color="auto" w:fill="auto"/>
            <w:vAlign w:val="center"/>
            <w:hideMark/>
          </w:tcPr>
          <w:p w14:paraId="010A5E03" w14:textId="77777777" w:rsidR="00BE2604" w:rsidRPr="00023F01" w:rsidRDefault="00BE2604" w:rsidP="00794181">
            <w:pPr>
              <w:overflowPunct/>
              <w:autoSpaceDE/>
              <w:autoSpaceDN/>
              <w:snapToGrid w:val="0"/>
              <w:spacing w:after="0"/>
              <w:textAlignment w:val="auto"/>
              <w:rPr>
                <w:rFonts w:eastAsia="等线"/>
                <w:b/>
                <w:bCs/>
                <w:color w:val="000000"/>
                <w:lang w:val="en-US"/>
              </w:rPr>
            </w:pPr>
            <w:r w:rsidRPr="00023F01">
              <w:rPr>
                <w:rFonts w:eastAsia="等线"/>
                <w:b/>
                <w:bCs/>
                <w:color w:val="000000"/>
                <w:lang w:val="en-US"/>
              </w:rPr>
              <w:t>HPUE SC</w:t>
            </w:r>
          </w:p>
        </w:tc>
        <w:tc>
          <w:tcPr>
            <w:tcW w:w="0" w:type="auto"/>
            <w:shd w:val="clear" w:color="auto" w:fill="auto"/>
            <w:vAlign w:val="center"/>
            <w:hideMark/>
          </w:tcPr>
          <w:p w14:paraId="05C551E4" w14:textId="77777777" w:rsidR="00BE2604" w:rsidRPr="00023F01" w:rsidRDefault="00BE2604" w:rsidP="00794181">
            <w:pPr>
              <w:overflowPunct/>
              <w:autoSpaceDE/>
              <w:autoSpaceDN/>
              <w:snapToGrid w:val="0"/>
              <w:spacing w:after="0"/>
              <w:textAlignment w:val="auto"/>
              <w:rPr>
                <w:rFonts w:eastAsia="等线"/>
                <w:color w:val="000000"/>
                <w:lang w:val="en-US"/>
              </w:rPr>
            </w:pPr>
            <w:r w:rsidRPr="00023F01">
              <w:rPr>
                <w:rFonts w:eastAsia="等线"/>
                <w:color w:val="000000"/>
                <w:lang w:val="en-US"/>
              </w:rPr>
              <w:t>4Tx PC1 FWA (4x26dBm)</w:t>
            </w:r>
          </w:p>
        </w:tc>
      </w:tr>
      <w:tr w:rsidR="00BE2604" w:rsidRPr="00023F01" w14:paraId="19C6E0D6" w14:textId="77777777" w:rsidTr="00794181">
        <w:trPr>
          <w:trHeight w:val="38"/>
          <w:jc w:val="center"/>
        </w:trPr>
        <w:tc>
          <w:tcPr>
            <w:tcW w:w="0" w:type="auto"/>
            <w:vMerge/>
            <w:shd w:val="clear" w:color="auto" w:fill="auto"/>
            <w:vAlign w:val="center"/>
            <w:hideMark/>
          </w:tcPr>
          <w:p w14:paraId="11FB2175" w14:textId="77777777" w:rsidR="00BE2604" w:rsidRPr="00023F01" w:rsidRDefault="00BE2604" w:rsidP="00794181">
            <w:pPr>
              <w:overflowPunct/>
              <w:autoSpaceDE/>
              <w:autoSpaceDN/>
              <w:snapToGrid w:val="0"/>
              <w:spacing w:after="0"/>
              <w:textAlignment w:val="auto"/>
              <w:rPr>
                <w:rFonts w:eastAsia="等线"/>
                <w:b/>
                <w:bCs/>
                <w:color w:val="000000"/>
                <w:lang w:val="en-US"/>
              </w:rPr>
            </w:pPr>
          </w:p>
        </w:tc>
        <w:tc>
          <w:tcPr>
            <w:tcW w:w="0" w:type="auto"/>
            <w:shd w:val="clear" w:color="auto" w:fill="auto"/>
            <w:vAlign w:val="center"/>
            <w:hideMark/>
          </w:tcPr>
          <w:p w14:paraId="6A3F4F02" w14:textId="77777777" w:rsidR="00BE2604" w:rsidRPr="00023F01" w:rsidRDefault="00BE2604" w:rsidP="00794181">
            <w:pPr>
              <w:overflowPunct/>
              <w:autoSpaceDE/>
              <w:autoSpaceDN/>
              <w:snapToGrid w:val="0"/>
              <w:spacing w:after="0"/>
              <w:textAlignment w:val="auto"/>
              <w:rPr>
                <w:rFonts w:eastAsia="等线"/>
                <w:color w:val="000000"/>
                <w:lang w:val="en-US"/>
              </w:rPr>
            </w:pPr>
            <w:r w:rsidRPr="00023F01">
              <w:rPr>
                <w:rFonts w:eastAsia="等线"/>
                <w:color w:val="000000"/>
                <w:lang w:val="en-US"/>
              </w:rPr>
              <w:t>2Tx PC1 FWA (2x29dBm)</w:t>
            </w:r>
          </w:p>
        </w:tc>
      </w:tr>
      <w:tr w:rsidR="00BE2604" w:rsidRPr="00023F01" w14:paraId="0F762741" w14:textId="77777777" w:rsidTr="00794181">
        <w:trPr>
          <w:trHeight w:val="38"/>
          <w:jc w:val="center"/>
        </w:trPr>
        <w:tc>
          <w:tcPr>
            <w:tcW w:w="0" w:type="auto"/>
            <w:vMerge/>
            <w:shd w:val="clear" w:color="auto" w:fill="auto"/>
            <w:vAlign w:val="center"/>
            <w:hideMark/>
          </w:tcPr>
          <w:p w14:paraId="7DAC34CD" w14:textId="77777777" w:rsidR="00BE2604" w:rsidRPr="00023F01" w:rsidRDefault="00BE2604" w:rsidP="00794181">
            <w:pPr>
              <w:overflowPunct/>
              <w:autoSpaceDE/>
              <w:autoSpaceDN/>
              <w:snapToGrid w:val="0"/>
              <w:spacing w:after="0"/>
              <w:textAlignment w:val="auto"/>
              <w:rPr>
                <w:rFonts w:eastAsia="等线"/>
                <w:b/>
                <w:bCs/>
                <w:color w:val="000000"/>
                <w:lang w:val="en-US"/>
              </w:rPr>
            </w:pPr>
          </w:p>
        </w:tc>
        <w:tc>
          <w:tcPr>
            <w:tcW w:w="0" w:type="auto"/>
            <w:shd w:val="clear" w:color="auto" w:fill="auto"/>
            <w:vAlign w:val="center"/>
            <w:hideMark/>
          </w:tcPr>
          <w:p w14:paraId="52728C1D" w14:textId="77777777" w:rsidR="00BE2604" w:rsidRPr="00023F01" w:rsidRDefault="00BE2604" w:rsidP="00794181">
            <w:pPr>
              <w:overflowPunct/>
              <w:autoSpaceDE/>
              <w:autoSpaceDN/>
              <w:snapToGrid w:val="0"/>
              <w:spacing w:after="0"/>
              <w:textAlignment w:val="auto"/>
              <w:rPr>
                <w:rFonts w:eastAsia="等线"/>
                <w:color w:val="000000"/>
                <w:lang w:val="en-US"/>
              </w:rPr>
            </w:pPr>
            <w:r w:rsidRPr="00023F01">
              <w:rPr>
                <w:rFonts w:eastAsia="等线"/>
                <w:color w:val="000000"/>
                <w:lang w:val="en-US"/>
              </w:rPr>
              <w:t>2Tx PC1.5 FDD (2x26dBm)</w:t>
            </w:r>
          </w:p>
        </w:tc>
      </w:tr>
      <w:tr w:rsidR="00BE2604" w:rsidRPr="00023F01" w14:paraId="7ECE86CA" w14:textId="77777777" w:rsidTr="00794181">
        <w:trPr>
          <w:trHeight w:val="38"/>
          <w:jc w:val="center"/>
        </w:trPr>
        <w:tc>
          <w:tcPr>
            <w:tcW w:w="0" w:type="auto"/>
            <w:vMerge/>
            <w:shd w:val="clear" w:color="auto" w:fill="auto"/>
            <w:vAlign w:val="center"/>
            <w:hideMark/>
          </w:tcPr>
          <w:p w14:paraId="42CC9F9C" w14:textId="77777777" w:rsidR="00BE2604" w:rsidRPr="00023F01" w:rsidRDefault="00BE2604" w:rsidP="00794181">
            <w:pPr>
              <w:overflowPunct/>
              <w:autoSpaceDE/>
              <w:autoSpaceDN/>
              <w:snapToGrid w:val="0"/>
              <w:spacing w:after="0"/>
              <w:textAlignment w:val="auto"/>
              <w:rPr>
                <w:rFonts w:eastAsia="等线"/>
                <w:b/>
                <w:bCs/>
                <w:color w:val="000000"/>
                <w:lang w:val="en-US"/>
              </w:rPr>
            </w:pPr>
          </w:p>
        </w:tc>
        <w:tc>
          <w:tcPr>
            <w:tcW w:w="0" w:type="auto"/>
            <w:shd w:val="clear" w:color="auto" w:fill="auto"/>
            <w:vAlign w:val="center"/>
            <w:hideMark/>
          </w:tcPr>
          <w:p w14:paraId="3F1409F3" w14:textId="77777777" w:rsidR="00BE2604" w:rsidRPr="00023F01" w:rsidRDefault="00BE2604" w:rsidP="00794181">
            <w:pPr>
              <w:overflowPunct/>
              <w:autoSpaceDE/>
              <w:autoSpaceDN/>
              <w:snapToGrid w:val="0"/>
              <w:spacing w:after="0"/>
              <w:textAlignment w:val="auto"/>
              <w:rPr>
                <w:rFonts w:eastAsia="等线"/>
                <w:color w:val="000000"/>
                <w:lang w:val="en-US"/>
              </w:rPr>
            </w:pPr>
            <w:r w:rsidRPr="00023F01">
              <w:rPr>
                <w:rFonts w:eastAsia="等线"/>
                <w:color w:val="000000"/>
                <w:lang w:val="en-US"/>
              </w:rPr>
              <w:t>1Tx PC1.5 TDD (1x29dBm)</w:t>
            </w:r>
          </w:p>
        </w:tc>
      </w:tr>
      <w:tr w:rsidR="00BE2604" w:rsidRPr="00023F01" w14:paraId="30D482C6" w14:textId="77777777" w:rsidTr="00794181">
        <w:trPr>
          <w:trHeight w:val="38"/>
          <w:jc w:val="center"/>
        </w:trPr>
        <w:tc>
          <w:tcPr>
            <w:tcW w:w="0" w:type="auto"/>
            <w:vMerge/>
            <w:shd w:val="clear" w:color="auto" w:fill="auto"/>
            <w:vAlign w:val="center"/>
          </w:tcPr>
          <w:p w14:paraId="5415F994" w14:textId="77777777" w:rsidR="00BE2604" w:rsidRPr="00023F01" w:rsidRDefault="00BE2604" w:rsidP="00794181">
            <w:pPr>
              <w:overflowPunct/>
              <w:autoSpaceDE/>
              <w:autoSpaceDN/>
              <w:snapToGrid w:val="0"/>
              <w:spacing w:after="0"/>
              <w:textAlignment w:val="auto"/>
              <w:rPr>
                <w:rFonts w:eastAsia="等线"/>
                <w:b/>
                <w:bCs/>
                <w:color w:val="000000"/>
                <w:lang w:val="en-US"/>
              </w:rPr>
            </w:pPr>
          </w:p>
        </w:tc>
        <w:tc>
          <w:tcPr>
            <w:tcW w:w="0" w:type="auto"/>
            <w:shd w:val="clear" w:color="auto" w:fill="auto"/>
            <w:vAlign w:val="center"/>
          </w:tcPr>
          <w:p w14:paraId="6A1488E4" w14:textId="77777777" w:rsidR="00BE2604" w:rsidRPr="00023F01" w:rsidRDefault="00BE2604" w:rsidP="00794181">
            <w:pPr>
              <w:overflowPunct/>
              <w:autoSpaceDE/>
              <w:autoSpaceDN/>
              <w:snapToGrid w:val="0"/>
              <w:spacing w:after="0"/>
              <w:textAlignment w:val="auto"/>
              <w:rPr>
                <w:rFonts w:eastAsia="等线"/>
                <w:color w:val="000000"/>
                <w:lang w:val="en-US"/>
              </w:rPr>
            </w:pPr>
            <w:r w:rsidRPr="00023F01">
              <w:rPr>
                <w:rFonts w:eastAsia="等线"/>
                <w:color w:val="000000"/>
                <w:lang w:val="en-US"/>
              </w:rPr>
              <w:t>3Tx PC1.5 (including FDD PC2)</w:t>
            </w:r>
          </w:p>
        </w:tc>
      </w:tr>
      <w:tr w:rsidR="00BE2604" w:rsidRPr="00023F01" w14:paraId="211A5EC2" w14:textId="77777777" w:rsidTr="00794181">
        <w:trPr>
          <w:trHeight w:val="48"/>
          <w:jc w:val="center"/>
        </w:trPr>
        <w:tc>
          <w:tcPr>
            <w:tcW w:w="0" w:type="auto"/>
            <w:vMerge w:val="restart"/>
            <w:shd w:val="clear" w:color="auto" w:fill="auto"/>
            <w:vAlign w:val="center"/>
            <w:hideMark/>
          </w:tcPr>
          <w:p w14:paraId="63A9A7A4" w14:textId="77777777" w:rsidR="00BE2604" w:rsidRPr="00023F01" w:rsidRDefault="00BE2604" w:rsidP="00794181">
            <w:pPr>
              <w:overflowPunct/>
              <w:autoSpaceDE/>
              <w:autoSpaceDN/>
              <w:adjustRightInd/>
              <w:snapToGrid w:val="0"/>
              <w:spacing w:after="0"/>
              <w:textAlignment w:val="auto"/>
              <w:rPr>
                <w:rFonts w:eastAsia="等线"/>
                <w:b/>
                <w:bCs/>
                <w:color w:val="000000"/>
                <w:lang w:val="en-US"/>
              </w:rPr>
            </w:pPr>
            <w:r w:rsidRPr="00023F01">
              <w:rPr>
                <w:rFonts w:eastAsia="等线"/>
                <w:b/>
                <w:bCs/>
                <w:color w:val="000000"/>
                <w:lang w:val="en-US"/>
              </w:rPr>
              <w:t>HPUE CA/DC</w:t>
            </w:r>
          </w:p>
        </w:tc>
        <w:tc>
          <w:tcPr>
            <w:tcW w:w="0" w:type="auto"/>
            <w:shd w:val="clear" w:color="auto" w:fill="auto"/>
            <w:vAlign w:val="center"/>
          </w:tcPr>
          <w:p w14:paraId="7E9123E1" w14:textId="77777777" w:rsidR="00BE2604" w:rsidRPr="00023F01" w:rsidRDefault="00BE2604" w:rsidP="00794181">
            <w:pPr>
              <w:overflowPunct/>
              <w:autoSpaceDE/>
              <w:autoSpaceDN/>
              <w:adjustRightInd/>
              <w:snapToGrid w:val="0"/>
              <w:spacing w:after="0"/>
              <w:textAlignment w:val="auto"/>
              <w:rPr>
                <w:rFonts w:eastAsia="等线"/>
                <w:color w:val="000000"/>
                <w:lang w:val="en-US"/>
              </w:rPr>
            </w:pPr>
            <w:r w:rsidRPr="00023F01">
              <w:rPr>
                <w:rFonts w:eastAsia="等线"/>
                <w:color w:val="000000"/>
                <w:lang w:val="en-US"/>
              </w:rPr>
              <w:t>PC2/PC1.5 EN-DC with 2Tx or 3Tx (PC2 in LTE band)</w:t>
            </w:r>
          </w:p>
        </w:tc>
      </w:tr>
      <w:tr w:rsidR="00BE2604" w:rsidRPr="00023F01" w14:paraId="04E36C67" w14:textId="77777777" w:rsidTr="00794181">
        <w:trPr>
          <w:trHeight w:val="38"/>
          <w:jc w:val="center"/>
        </w:trPr>
        <w:tc>
          <w:tcPr>
            <w:tcW w:w="0" w:type="auto"/>
            <w:vMerge/>
            <w:shd w:val="clear" w:color="auto" w:fill="auto"/>
            <w:vAlign w:val="center"/>
            <w:hideMark/>
          </w:tcPr>
          <w:p w14:paraId="0BB2013C" w14:textId="77777777" w:rsidR="00BE2604" w:rsidRPr="00023F01" w:rsidRDefault="00BE2604" w:rsidP="00794181">
            <w:pPr>
              <w:overflowPunct/>
              <w:autoSpaceDE/>
              <w:autoSpaceDN/>
              <w:adjustRightInd/>
              <w:snapToGrid w:val="0"/>
              <w:spacing w:after="0"/>
              <w:textAlignment w:val="auto"/>
              <w:rPr>
                <w:rFonts w:eastAsia="等线"/>
                <w:b/>
                <w:bCs/>
                <w:color w:val="000000"/>
                <w:lang w:val="en-US"/>
              </w:rPr>
            </w:pPr>
          </w:p>
        </w:tc>
        <w:tc>
          <w:tcPr>
            <w:tcW w:w="0" w:type="auto"/>
            <w:shd w:val="clear" w:color="auto" w:fill="auto"/>
            <w:vAlign w:val="center"/>
            <w:hideMark/>
          </w:tcPr>
          <w:p w14:paraId="46E61C95" w14:textId="77777777" w:rsidR="00BE2604" w:rsidRPr="00023F01" w:rsidRDefault="00BE2604" w:rsidP="00794181">
            <w:pPr>
              <w:overflowPunct/>
              <w:autoSpaceDE/>
              <w:autoSpaceDN/>
              <w:adjustRightInd/>
              <w:snapToGrid w:val="0"/>
              <w:spacing w:after="0"/>
              <w:textAlignment w:val="auto"/>
              <w:rPr>
                <w:rFonts w:eastAsia="等线"/>
                <w:color w:val="000000"/>
                <w:lang w:val="en-US"/>
              </w:rPr>
            </w:pPr>
            <w:r w:rsidRPr="00023F01">
              <w:rPr>
                <w:rFonts w:eastAsia="等线"/>
                <w:color w:val="000000"/>
                <w:lang w:val="en-US"/>
              </w:rPr>
              <w:t xml:space="preserve">PC1.5 with 4Tx or 8Tx for UL intra-band and inter-band CA   </w:t>
            </w:r>
          </w:p>
        </w:tc>
      </w:tr>
      <w:tr w:rsidR="00BE2604" w:rsidRPr="00023F01" w14:paraId="7FA4CF52" w14:textId="77777777" w:rsidTr="00794181">
        <w:trPr>
          <w:trHeight w:val="38"/>
          <w:jc w:val="center"/>
        </w:trPr>
        <w:tc>
          <w:tcPr>
            <w:tcW w:w="0" w:type="auto"/>
            <w:vMerge/>
            <w:shd w:val="clear" w:color="auto" w:fill="auto"/>
            <w:vAlign w:val="center"/>
            <w:hideMark/>
          </w:tcPr>
          <w:p w14:paraId="23C270F4" w14:textId="77777777" w:rsidR="00BE2604" w:rsidRPr="00023F01" w:rsidRDefault="00BE2604" w:rsidP="00794181">
            <w:pPr>
              <w:overflowPunct/>
              <w:autoSpaceDE/>
              <w:autoSpaceDN/>
              <w:adjustRightInd/>
              <w:snapToGrid w:val="0"/>
              <w:spacing w:after="0"/>
              <w:textAlignment w:val="auto"/>
              <w:rPr>
                <w:rFonts w:eastAsia="等线"/>
                <w:b/>
                <w:bCs/>
                <w:color w:val="000000"/>
                <w:lang w:val="en-US"/>
              </w:rPr>
            </w:pPr>
          </w:p>
        </w:tc>
        <w:tc>
          <w:tcPr>
            <w:tcW w:w="0" w:type="auto"/>
            <w:shd w:val="clear" w:color="auto" w:fill="auto"/>
            <w:vAlign w:val="center"/>
            <w:hideMark/>
          </w:tcPr>
          <w:p w14:paraId="757409B1" w14:textId="77777777" w:rsidR="00BE2604" w:rsidRPr="00023F01" w:rsidRDefault="00BE2604" w:rsidP="00794181">
            <w:pPr>
              <w:overflowPunct/>
              <w:autoSpaceDE/>
              <w:autoSpaceDN/>
              <w:adjustRightInd/>
              <w:snapToGrid w:val="0"/>
              <w:spacing w:after="0"/>
              <w:textAlignment w:val="auto"/>
              <w:rPr>
                <w:rFonts w:eastAsia="等线"/>
                <w:color w:val="000000"/>
                <w:lang w:val="en-US"/>
              </w:rPr>
            </w:pPr>
            <w:r w:rsidRPr="00023F01">
              <w:rPr>
                <w:rFonts w:eastAsia="等线"/>
                <w:color w:val="000000"/>
                <w:lang w:val="en-US"/>
              </w:rPr>
              <w:t xml:space="preserve">3UL CC in two bands for CA/EN-DC with PC2 / PC1.5 (2Tx) with 2CC in NR    </w:t>
            </w:r>
          </w:p>
        </w:tc>
      </w:tr>
      <w:tr w:rsidR="00BE2604" w:rsidRPr="00023F01" w14:paraId="5F78AB30" w14:textId="77777777" w:rsidTr="00794181">
        <w:trPr>
          <w:trHeight w:val="38"/>
          <w:jc w:val="center"/>
        </w:trPr>
        <w:tc>
          <w:tcPr>
            <w:tcW w:w="0" w:type="auto"/>
            <w:vMerge/>
            <w:shd w:val="clear" w:color="auto" w:fill="auto"/>
            <w:vAlign w:val="center"/>
            <w:hideMark/>
          </w:tcPr>
          <w:p w14:paraId="70B27F16" w14:textId="77777777" w:rsidR="00BE2604" w:rsidRPr="00023F01" w:rsidRDefault="00BE2604" w:rsidP="00794181">
            <w:pPr>
              <w:overflowPunct/>
              <w:autoSpaceDE/>
              <w:autoSpaceDN/>
              <w:adjustRightInd/>
              <w:snapToGrid w:val="0"/>
              <w:spacing w:after="0"/>
              <w:textAlignment w:val="auto"/>
              <w:rPr>
                <w:rFonts w:eastAsia="等线"/>
                <w:b/>
                <w:bCs/>
                <w:color w:val="000000"/>
                <w:lang w:val="en-US"/>
              </w:rPr>
            </w:pPr>
          </w:p>
        </w:tc>
        <w:tc>
          <w:tcPr>
            <w:tcW w:w="0" w:type="auto"/>
            <w:shd w:val="clear" w:color="auto" w:fill="auto"/>
            <w:vAlign w:val="center"/>
            <w:hideMark/>
          </w:tcPr>
          <w:p w14:paraId="0AC26A67" w14:textId="77777777" w:rsidR="00BE2604" w:rsidRPr="00023F01" w:rsidRDefault="00BE2604" w:rsidP="00794181">
            <w:pPr>
              <w:overflowPunct/>
              <w:autoSpaceDE/>
              <w:autoSpaceDN/>
              <w:adjustRightInd/>
              <w:snapToGrid w:val="0"/>
              <w:spacing w:after="0"/>
              <w:textAlignment w:val="auto"/>
              <w:rPr>
                <w:rFonts w:eastAsia="等线"/>
                <w:color w:val="000000"/>
                <w:lang w:val="en-US"/>
              </w:rPr>
            </w:pPr>
            <w:r w:rsidRPr="00023F01">
              <w:rPr>
                <w:rFonts w:eastAsia="等线"/>
                <w:color w:val="000000"/>
                <w:lang w:val="en-US"/>
              </w:rPr>
              <w:t xml:space="preserve">PC1 with DL CA </w:t>
            </w:r>
          </w:p>
        </w:tc>
      </w:tr>
      <w:tr w:rsidR="00BE2604" w:rsidRPr="00023F01" w14:paraId="2E24AD1B" w14:textId="77777777" w:rsidTr="00794181">
        <w:trPr>
          <w:trHeight w:val="276"/>
          <w:jc w:val="center"/>
        </w:trPr>
        <w:tc>
          <w:tcPr>
            <w:tcW w:w="0" w:type="auto"/>
            <w:vMerge/>
            <w:shd w:val="clear" w:color="auto" w:fill="auto"/>
            <w:vAlign w:val="center"/>
            <w:hideMark/>
          </w:tcPr>
          <w:p w14:paraId="334C2C00" w14:textId="77777777" w:rsidR="00BE2604" w:rsidRPr="00023F01" w:rsidRDefault="00BE2604" w:rsidP="00794181">
            <w:pPr>
              <w:overflowPunct/>
              <w:autoSpaceDE/>
              <w:autoSpaceDN/>
              <w:adjustRightInd/>
              <w:snapToGrid w:val="0"/>
              <w:spacing w:after="0"/>
              <w:textAlignment w:val="auto"/>
              <w:rPr>
                <w:rFonts w:eastAsia="等线"/>
                <w:b/>
                <w:bCs/>
                <w:color w:val="000000"/>
                <w:lang w:val="en-US"/>
              </w:rPr>
            </w:pPr>
          </w:p>
        </w:tc>
        <w:tc>
          <w:tcPr>
            <w:tcW w:w="0" w:type="auto"/>
            <w:shd w:val="clear" w:color="auto" w:fill="auto"/>
            <w:vAlign w:val="center"/>
            <w:hideMark/>
          </w:tcPr>
          <w:p w14:paraId="0C40D47E" w14:textId="77777777" w:rsidR="00BE2604" w:rsidRPr="00023F01" w:rsidRDefault="00BE2604" w:rsidP="00794181">
            <w:pPr>
              <w:overflowPunct/>
              <w:autoSpaceDE/>
              <w:autoSpaceDN/>
              <w:adjustRightInd/>
              <w:snapToGrid w:val="0"/>
              <w:spacing w:after="0"/>
              <w:textAlignment w:val="auto"/>
              <w:rPr>
                <w:rFonts w:eastAsia="等线"/>
                <w:color w:val="000000"/>
                <w:lang w:val="en-US"/>
              </w:rPr>
            </w:pPr>
            <w:r w:rsidRPr="00023F01">
              <w:rPr>
                <w:rFonts w:eastAsia="等线"/>
                <w:color w:val="000000"/>
                <w:lang w:val="en-US"/>
              </w:rPr>
              <w:t xml:space="preserve">PC1.5(2Tx) FR1 PDE for intra-band CA    </w:t>
            </w:r>
          </w:p>
        </w:tc>
      </w:tr>
    </w:tbl>
    <w:p w14:paraId="5D81489A" w14:textId="5611285F" w:rsidR="00C72DA4" w:rsidRDefault="00493948" w:rsidP="00BE2604">
      <w:pPr>
        <w:spacing w:beforeLines="50" w:before="120"/>
        <w:jc w:val="both"/>
        <w:rPr>
          <w:bCs/>
          <w:iCs/>
          <w:lang w:val="en-US"/>
        </w:rPr>
      </w:pPr>
      <w:r w:rsidRPr="00493948">
        <w:rPr>
          <w:bCs/>
          <w:iCs/>
          <w:lang w:val="en-US"/>
        </w:rPr>
        <w:t>Many proposals for HPUE enhancements were discussed at the last RAN plenary meeting, covering both single carrier and CA/DC scenarios. However, due to limited available TU, it may be difficult to address all of these enhancements within Release 20. It should be noted that even for single carrier alone, completing the study of all proposed features is not feasible given the current TU constraints. Therefore, we believe it would be more practical to focus on single-carrier enhancements with a well-defined and reasonable scope.</w:t>
      </w:r>
    </w:p>
    <w:p w14:paraId="7274A7C2" w14:textId="2C54D7A4" w:rsidR="006F38DC" w:rsidRDefault="006F38DC" w:rsidP="006F38DC">
      <w:pPr>
        <w:jc w:val="both"/>
        <w:rPr>
          <w:bCs/>
          <w:i/>
          <w:lang w:val="en-US" w:eastAsia="en-US"/>
        </w:rPr>
      </w:pPr>
      <w:r>
        <w:rPr>
          <w:b/>
          <w:i/>
          <w:lang w:val="en-US" w:eastAsia="en-US"/>
        </w:rPr>
        <w:t xml:space="preserve">Observation 1: </w:t>
      </w:r>
      <w:r>
        <w:rPr>
          <w:bCs/>
          <w:i/>
          <w:lang w:val="en-US" w:eastAsia="en-US"/>
        </w:rPr>
        <w:t>Limited TU cannot support so many HPUE enhancement proposals in Rel-20</w:t>
      </w:r>
      <w:r w:rsidRPr="00F0098F">
        <w:rPr>
          <w:bCs/>
          <w:i/>
          <w:lang w:val="en-US" w:eastAsia="en-US"/>
        </w:rPr>
        <w:t>.</w:t>
      </w:r>
      <w:r>
        <w:rPr>
          <w:bCs/>
          <w:i/>
          <w:lang w:val="en-US" w:eastAsia="en-US"/>
        </w:rPr>
        <w:t xml:space="preserve"> </w:t>
      </w:r>
    </w:p>
    <w:p w14:paraId="776CDECD" w14:textId="6E02738A" w:rsidR="00493948" w:rsidRPr="00493948" w:rsidRDefault="00493948" w:rsidP="00493948">
      <w:pPr>
        <w:spacing w:beforeLines="50" w:before="120"/>
        <w:jc w:val="both"/>
        <w:rPr>
          <w:bCs/>
          <w:iCs/>
          <w:lang w:val="en-US"/>
        </w:rPr>
      </w:pPr>
      <w:r w:rsidRPr="00493948">
        <w:rPr>
          <w:bCs/>
          <w:iCs/>
          <w:lang w:val="en-US"/>
        </w:rPr>
        <w:t xml:space="preserve">The topic of 4Tx was initially discussed in </w:t>
      </w:r>
      <w:r>
        <w:rPr>
          <w:bCs/>
          <w:iCs/>
          <w:lang w:val="en-US"/>
        </w:rPr>
        <w:t>Rel-</w:t>
      </w:r>
      <w:r w:rsidRPr="00493948">
        <w:rPr>
          <w:bCs/>
          <w:iCs/>
          <w:lang w:val="en-US"/>
        </w:rPr>
        <w:t xml:space="preserve">18. At that time, only the requirements for Power Class 1.5 were finalized; however, higher power classes were not excluded from consideration from the very beginning. The fact that the extension of PC1.5 to other power classes was not addressed in </w:t>
      </w:r>
      <w:r>
        <w:rPr>
          <w:bCs/>
          <w:iCs/>
          <w:lang w:val="en-US"/>
        </w:rPr>
        <w:t>Rel-</w:t>
      </w:r>
      <w:r w:rsidRPr="00493948">
        <w:rPr>
          <w:bCs/>
          <w:iCs/>
          <w:lang w:val="en-US"/>
        </w:rPr>
        <w:t>18 was primarily due to time constraints.</w:t>
      </w:r>
    </w:p>
    <w:p w14:paraId="26AC6964" w14:textId="069A2572" w:rsidR="00493948" w:rsidRPr="00493948" w:rsidRDefault="00493948" w:rsidP="00493948">
      <w:pPr>
        <w:spacing w:beforeLines="50" w:before="120"/>
        <w:jc w:val="both"/>
        <w:rPr>
          <w:bCs/>
          <w:iCs/>
          <w:lang w:val="en-US"/>
        </w:rPr>
      </w:pPr>
      <w:r w:rsidRPr="00493948">
        <w:rPr>
          <w:bCs/>
          <w:iCs/>
          <w:lang w:val="en-US"/>
        </w:rPr>
        <w:t xml:space="preserve">Since then, there has been continued interest from operators in further expanding the power class for 4Tx FWA UE. Similar enhancements were discussed for NTN HPUE in </w:t>
      </w:r>
      <w:r>
        <w:rPr>
          <w:bCs/>
          <w:iCs/>
          <w:lang w:val="en-US"/>
        </w:rPr>
        <w:t>Rel-</w:t>
      </w:r>
      <w:r w:rsidRPr="00493948">
        <w:rPr>
          <w:bCs/>
          <w:iCs/>
          <w:lang w:val="en-US"/>
        </w:rPr>
        <w:t>19, where 4Tx requirements were specified for PC1. Although coexistence studies indicated that a smaller ACLR could ensure system performance while maintaining interference at an acceptable level, the final specified requirements were based on conservative assumptions, which do not fully exploit the uplink capability.</w:t>
      </w:r>
    </w:p>
    <w:p w14:paraId="1C34977D" w14:textId="18558F92" w:rsidR="00493948" w:rsidRDefault="00493948" w:rsidP="00493948">
      <w:pPr>
        <w:spacing w:beforeLines="50" w:before="120"/>
        <w:jc w:val="both"/>
        <w:rPr>
          <w:bCs/>
          <w:iCs/>
          <w:lang w:val="en-US"/>
        </w:rPr>
      </w:pPr>
      <w:r w:rsidRPr="00493948">
        <w:rPr>
          <w:bCs/>
          <w:iCs/>
          <w:lang w:val="en-US"/>
        </w:rPr>
        <w:t xml:space="preserve">Given the shared interest among stakeholders, we propose that 4Tx PC1 FWA be considered as a key focus for HPUE enhancements in </w:t>
      </w:r>
      <w:r>
        <w:rPr>
          <w:bCs/>
          <w:iCs/>
          <w:lang w:val="en-US"/>
        </w:rPr>
        <w:t>Rel-</w:t>
      </w:r>
      <w:r w:rsidRPr="00493948">
        <w:rPr>
          <w:bCs/>
          <w:iCs/>
          <w:lang w:val="en-US"/>
        </w:rPr>
        <w:t>20.</w:t>
      </w:r>
    </w:p>
    <w:p w14:paraId="6E991758" w14:textId="3F2AFA11" w:rsidR="005C5E85" w:rsidRDefault="005C5E85" w:rsidP="005C5E85">
      <w:pPr>
        <w:jc w:val="both"/>
        <w:rPr>
          <w:bCs/>
          <w:i/>
          <w:lang w:val="en-US" w:eastAsia="en-US"/>
        </w:rPr>
      </w:pPr>
      <w:r>
        <w:rPr>
          <w:b/>
          <w:i/>
          <w:lang w:val="en-US" w:eastAsia="en-US"/>
        </w:rPr>
        <w:t xml:space="preserve">Observation </w:t>
      </w:r>
      <w:r w:rsidR="00004330">
        <w:rPr>
          <w:b/>
          <w:i/>
          <w:lang w:val="en-US" w:eastAsia="en-US"/>
        </w:rPr>
        <w:t>2</w:t>
      </w:r>
      <w:r>
        <w:rPr>
          <w:b/>
          <w:i/>
          <w:lang w:val="en-US" w:eastAsia="en-US"/>
        </w:rPr>
        <w:t xml:space="preserve">: </w:t>
      </w:r>
      <w:r>
        <w:rPr>
          <w:bCs/>
          <w:i/>
          <w:lang w:val="en-US" w:eastAsia="en-US"/>
        </w:rPr>
        <w:t>Further enhancement of 4Tx PC1 FWA UE is well recognized by vendors and operators</w:t>
      </w:r>
      <w:r w:rsidRPr="00F0098F">
        <w:rPr>
          <w:bCs/>
          <w:i/>
          <w:lang w:val="en-US" w:eastAsia="en-US"/>
        </w:rPr>
        <w:t>.</w:t>
      </w:r>
      <w:r>
        <w:rPr>
          <w:bCs/>
          <w:i/>
          <w:lang w:val="en-US" w:eastAsia="en-US"/>
        </w:rPr>
        <w:t xml:space="preserve"> </w:t>
      </w:r>
    </w:p>
    <w:p w14:paraId="224DD2F8" w14:textId="7C1D2C68" w:rsidR="005C5E85" w:rsidRDefault="005C5E85" w:rsidP="005C5E85">
      <w:pPr>
        <w:jc w:val="both"/>
        <w:rPr>
          <w:bCs/>
          <w:i/>
          <w:lang w:val="en-US" w:eastAsia="en-US"/>
        </w:rPr>
      </w:pPr>
      <w:r>
        <w:rPr>
          <w:b/>
          <w:i/>
          <w:lang w:val="en-US" w:eastAsia="en-US"/>
        </w:rPr>
        <w:t xml:space="preserve">Observation </w:t>
      </w:r>
      <w:r w:rsidR="00004330">
        <w:rPr>
          <w:b/>
          <w:i/>
          <w:lang w:val="en-US" w:eastAsia="en-US"/>
        </w:rPr>
        <w:t>3</w:t>
      </w:r>
      <w:r>
        <w:rPr>
          <w:b/>
          <w:i/>
          <w:lang w:val="en-US" w:eastAsia="en-US"/>
        </w:rPr>
        <w:t xml:space="preserve">: </w:t>
      </w:r>
      <w:r>
        <w:rPr>
          <w:bCs/>
          <w:i/>
          <w:lang w:val="en-US" w:eastAsia="en-US"/>
        </w:rPr>
        <w:t>4Tx PC1 for NTN HPUE was supported in Rel-19, but with stringent ACLR not aligned with the co-existence study result</w:t>
      </w:r>
      <w:r w:rsidRPr="00F0098F">
        <w:rPr>
          <w:bCs/>
          <w:i/>
          <w:lang w:val="en-US" w:eastAsia="en-US"/>
        </w:rPr>
        <w:t>.</w:t>
      </w:r>
      <w:r>
        <w:rPr>
          <w:bCs/>
          <w:i/>
          <w:lang w:val="en-US" w:eastAsia="en-US"/>
        </w:rPr>
        <w:t xml:space="preserve"> </w:t>
      </w:r>
    </w:p>
    <w:p w14:paraId="3ABFE5C8" w14:textId="2D85BE5E" w:rsidR="005C5E85" w:rsidRPr="005369EE" w:rsidRDefault="005C5E85" w:rsidP="005C5E85">
      <w:pPr>
        <w:jc w:val="both"/>
        <w:rPr>
          <w:b/>
          <w:i/>
          <w:lang w:val="en-US" w:eastAsia="en-US"/>
        </w:rPr>
      </w:pPr>
      <w:r w:rsidRPr="005369EE">
        <w:rPr>
          <w:b/>
          <w:i/>
          <w:lang w:val="en-US" w:eastAsia="en-US"/>
        </w:rPr>
        <w:t>Proposal 1:</w:t>
      </w:r>
      <w:r>
        <w:rPr>
          <w:b/>
          <w:i/>
          <w:lang w:val="en-US" w:eastAsia="en-US"/>
        </w:rPr>
        <w:t xml:space="preserve"> 4Tx PC1 FWA RF </w:t>
      </w:r>
      <w:r w:rsidR="006F38DC">
        <w:rPr>
          <w:b/>
          <w:i/>
          <w:lang w:val="en-US" w:eastAsia="en-US"/>
        </w:rPr>
        <w:t xml:space="preserve">as one major HPUE </w:t>
      </w:r>
      <w:r>
        <w:rPr>
          <w:b/>
          <w:i/>
          <w:lang w:val="en-US" w:eastAsia="en-US"/>
        </w:rPr>
        <w:t xml:space="preserve">enhancement </w:t>
      </w:r>
      <w:r w:rsidR="006F38DC">
        <w:rPr>
          <w:b/>
          <w:i/>
          <w:lang w:val="en-US" w:eastAsia="en-US"/>
        </w:rPr>
        <w:t xml:space="preserve">should be included in the UE RF </w:t>
      </w:r>
      <w:r>
        <w:rPr>
          <w:b/>
          <w:i/>
          <w:lang w:val="en-US" w:eastAsia="en-US"/>
        </w:rPr>
        <w:t>WI for Rel-20.</w:t>
      </w:r>
    </w:p>
    <w:p w14:paraId="64FF92EB" w14:textId="68DAB9CA" w:rsidR="00493948" w:rsidRDefault="00493948" w:rsidP="00BE2604">
      <w:pPr>
        <w:spacing w:beforeLines="50" w:before="120"/>
        <w:jc w:val="both"/>
        <w:rPr>
          <w:bCs/>
          <w:iCs/>
          <w:lang w:val="en-US"/>
        </w:rPr>
      </w:pPr>
      <w:r w:rsidRPr="00493948">
        <w:rPr>
          <w:bCs/>
          <w:iCs/>
          <w:lang w:val="en-US"/>
        </w:rPr>
        <w:t xml:space="preserve">Besides 4Tx PC1, there is also relatively strong interest in enhancements for 2Tx PC1.5 FDD and 1Tx PC1.5 TDD. While it is well understood that higher power can improve coverage and uplink performance, the associated implementation challenges—particularly for handheld UEs—must also be taken into account. Achieving a higher power class not only requires </w:t>
      </w:r>
      <w:r>
        <w:rPr>
          <w:bCs/>
          <w:iCs/>
          <w:lang w:val="en-US"/>
        </w:rPr>
        <w:t>larger</w:t>
      </w:r>
      <w:r w:rsidRPr="00493948">
        <w:rPr>
          <w:bCs/>
          <w:iCs/>
          <w:lang w:val="en-US"/>
        </w:rPr>
        <w:t xml:space="preserve"> PA output power, but also poses significant challenges in thermal management for UE design and power handling capability for filter design. At present, </w:t>
      </w:r>
      <w:r>
        <w:rPr>
          <w:bCs/>
          <w:iCs/>
          <w:lang w:val="en-US"/>
        </w:rPr>
        <w:t xml:space="preserve">we feel that </w:t>
      </w:r>
      <w:r w:rsidRPr="00493948">
        <w:rPr>
          <w:bCs/>
          <w:iCs/>
          <w:lang w:val="en-US"/>
        </w:rPr>
        <w:t>the industry is not yet fully prepared to address these challenges from an RF component perspective.</w:t>
      </w:r>
    </w:p>
    <w:p w14:paraId="2CE0E912" w14:textId="78AC7BFF" w:rsidR="006F38DC" w:rsidRDefault="00493948" w:rsidP="00BE2604">
      <w:pPr>
        <w:spacing w:beforeLines="50" w:before="120"/>
        <w:jc w:val="both"/>
        <w:rPr>
          <w:bCs/>
          <w:iCs/>
          <w:lang w:val="en-US"/>
        </w:rPr>
      </w:pPr>
      <w:r w:rsidRPr="00493948">
        <w:rPr>
          <w:bCs/>
          <w:iCs/>
          <w:lang w:val="en-US"/>
        </w:rPr>
        <w:t>Regarding 2Tx PC1, as previously mentioned, it depends on the use of a 1Tx 29dBm PA</w:t>
      </w:r>
      <w:r>
        <w:rPr>
          <w:bCs/>
          <w:iCs/>
          <w:lang w:val="en-US"/>
        </w:rPr>
        <w:t xml:space="preserve">, </w:t>
      </w:r>
      <w:r w:rsidRPr="00493948">
        <w:rPr>
          <w:bCs/>
          <w:iCs/>
          <w:lang w:val="en-US"/>
        </w:rPr>
        <w:t>a solution for which component-level implementation may not yet be mature. We therefore recommend focusing on PC1 FWA UE designs that utilize widely available PA technology, specifically those based on a 26dBm implementation.</w:t>
      </w:r>
    </w:p>
    <w:p w14:paraId="64019703" w14:textId="2B1EEED3" w:rsidR="005C5E85" w:rsidRDefault="005C5E85" w:rsidP="005C5E85">
      <w:pPr>
        <w:jc w:val="both"/>
        <w:rPr>
          <w:b/>
          <w:i/>
          <w:lang w:val="en-US" w:eastAsia="en-US"/>
        </w:rPr>
      </w:pPr>
      <w:r>
        <w:rPr>
          <w:b/>
          <w:i/>
          <w:lang w:val="en-US" w:eastAsia="en-US"/>
        </w:rPr>
        <w:t xml:space="preserve">Observation </w:t>
      </w:r>
      <w:r w:rsidR="00C525ED">
        <w:rPr>
          <w:b/>
          <w:i/>
          <w:lang w:val="en-US" w:eastAsia="en-US"/>
        </w:rPr>
        <w:t>4</w:t>
      </w:r>
      <w:r>
        <w:rPr>
          <w:b/>
          <w:i/>
          <w:lang w:val="en-US" w:eastAsia="en-US"/>
        </w:rPr>
        <w:t>:</w:t>
      </w:r>
      <w:r>
        <w:rPr>
          <w:bCs/>
          <w:i/>
          <w:lang w:val="en-US" w:eastAsia="en-US"/>
        </w:rPr>
        <w:t xml:space="preserve"> </w:t>
      </w:r>
      <w:r w:rsidR="00F94441" w:rsidRPr="00F94441">
        <w:rPr>
          <w:bCs/>
          <w:i/>
          <w:lang w:val="en-US" w:eastAsia="en-US"/>
        </w:rPr>
        <w:t>Supporting 2Tx PC1.5 (2×26 dBm) for FDD and 1Tx PC1.5 (1×29 dBm) remains challenging due to thermal dissipation constraints and limitations in filter power capacity design.</w:t>
      </w:r>
    </w:p>
    <w:p w14:paraId="45CDA730" w14:textId="4C52187D" w:rsidR="005C5E85" w:rsidRDefault="005C5E85" w:rsidP="005C5E85">
      <w:pPr>
        <w:jc w:val="both"/>
        <w:rPr>
          <w:b/>
          <w:i/>
          <w:lang w:val="en-US" w:eastAsia="en-US"/>
        </w:rPr>
      </w:pPr>
      <w:r w:rsidRPr="005369EE">
        <w:rPr>
          <w:b/>
          <w:i/>
          <w:lang w:val="en-US" w:eastAsia="en-US"/>
        </w:rPr>
        <w:t xml:space="preserve">Proposal </w:t>
      </w:r>
      <w:r w:rsidR="00C525ED">
        <w:rPr>
          <w:b/>
          <w:i/>
          <w:lang w:val="en-US" w:eastAsia="en-US"/>
        </w:rPr>
        <w:t>2</w:t>
      </w:r>
      <w:r w:rsidRPr="005369EE">
        <w:rPr>
          <w:b/>
          <w:i/>
          <w:lang w:val="en-US" w:eastAsia="en-US"/>
        </w:rPr>
        <w:t>:</w:t>
      </w:r>
      <w:r w:rsidR="00C525ED">
        <w:rPr>
          <w:b/>
          <w:i/>
          <w:lang w:val="en-US" w:eastAsia="en-US"/>
        </w:rPr>
        <w:t xml:space="preserve"> </w:t>
      </w:r>
      <w:r w:rsidR="00493948" w:rsidRPr="00493948">
        <w:rPr>
          <w:b/>
          <w:i/>
          <w:lang w:val="en-US" w:eastAsia="en-US"/>
        </w:rPr>
        <w:t>Given current implementation difficulties and the immaturity of key RF components</w:t>
      </w:r>
      <w:r w:rsidR="00493948">
        <w:rPr>
          <w:b/>
          <w:i/>
          <w:lang w:val="en-US" w:eastAsia="en-US"/>
        </w:rPr>
        <w:t xml:space="preserve">, </w:t>
      </w:r>
      <w:r w:rsidR="00493948" w:rsidRPr="00493948">
        <w:rPr>
          <w:b/>
          <w:i/>
          <w:lang w:val="en-US" w:eastAsia="en-US"/>
        </w:rPr>
        <w:t>such as PAs and filters</w:t>
      </w:r>
      <w:r w:rsidR="00493948">
        <w:rPr>
          <w:b/>
          <w:i/>
          <w:lang w:val="en-US" w:eastAsia="en-US"/>
        </w:rPr>
        <w:t xml:space="preserve">, </w:t>
      </w:r>
      <w:r w:rsidR="00493948" w:rsidRPr="00493948">
        <w:rPr>
          <w:b/>
          <w:i/>
          <w:lang w:val="en-US" w:eastAsia="en-US"/>
        </w:rPr>
        <w:t>it is recommended to prioritize and conduct a down-selection among the proposed enhancements for 2Tx PC1.5 FDD and 1Tx PC1.5 TDD HPUE.</w:t>
      </w:r>
    </w:p>
    <w:p w14:paraId="5203CF96" w14:textId="459F4EB4" w:rsidR="00BE2604" w:rsidRDefault="00C525ED" w:rsidP="006272FF">
      <w:pPr>
        <w:jc w:val="both"/>
        <w:rPr>
          <w:b/>
          <w:i/>
          <w:lang w:val="en-US"/>
        </w:rPr>
      </w:pPr>
      <w:r>
        <w:rPr>
          <w:rFonts w:hint="eastAsia"/>
          <w:b/>
          <w:i/>
          <w:lang w:val="en-US"/>
        </w:rPr>
        <w:t>P</w:t>
      </w:r>
      <w:r>
        <w:rPr>
          <w:b/>
          <w:i/>
          <w:lang w:val="en-US"/>
        </w:rPr>
        <w:t xml:space="preserve">roposal 3: Study phase would be needed for HPUE enhancement for the challenged cases when handheld UE is taken into account. </w:t>
      </w:r>
    </w:p>
    <w:p w14:paraId="0B9B178D" w14:textId="5252C0BA" w:rsidR="00917F83" w:rsidRDefault="00086F8A" w:rsidP="006272FF">
      <w:pPr>
        <w:jc w:val="both"/>
        <w:rPr>
          <w:bCs/>
          <w:iCs/>
          <w:lang w:val="en-US"/>
        </w:rPr>
      </w:pPr>
      <w:r>
        <w:rPr>
          <w:bCs/>
          <w:iCs/>
          <w:lang w:val="en-US"/>
        </w:rPr>
        <w:t xml:space="preserve">With above </w:t>
      </w:r>
      <w:r w:rsidR="00145B77">
        <w:rPr>
          <w:bCs/>
          <w:iCs/>
          <w:lang w:val="en-US"/>
        </w:rPr>
        <w:t>observations and proposals, the proposed objectives for HPUE in Rel-20 WI are listed below:</w:t>
      </w:r>
    </w:p>
    <w:tbl>
      <w:tblPr>
        <w:tblStyle w:val="aff"/>
        <w:tblW w:w="0" w:type="auto"/>
        <w:tblLook w:val="04A0" w:firstRow="1" w:lastRow="0" w:firstColumn="1" w:lastColumn="0" w:noHBand="0" w:noVBand="1"/>
      </w:tblPr>
      <w:tblGrid>
        <w:gridCol w:w="9631"/>
      </w:tblGrid>
      <w:tr w:rsidR="00917F83" w14:paraId="0485808D" w14:textId="77777777" w:rsidTr="00917F83">
        <w:tc>
          <w:tcPr>
            <w:tcW w:w="9631" w:type="dxa"/>
          </w:tcPr>
          <w:p w14:paraId="10A16051" w14:textId="021AA6D0" w:rsidR="00917F83" w:rsidRPr="00A61082" w:rsidRDefault="00917F83" w:rsidP="00917F83">
            <w:pPr>
              <w:jc w:val="both"/>
            </w:pPr>
            <w:r w:rsidRPr="00A61082">
              <w:rPr>
                <w:b/>
              </w:rPr>
              <w:t xml:space="preserve">High power UE (HPUE) for </w:t>
            </w:r>
            <w:r>
              <w:rPr>
                <w:b/>
              </w:rPr>
              <w:t>single carrier</w:t>
            </w:r>
            <w:r w:rsidRPr="00A61082">
              <w:rPr>
                <w:b/>
              </w:rPr>
              <w:t xml:space="preserve"> in terrestrial network (TN)</w:t>
            </w:r>
          </w:p>
          <w:p w14:paraId="19F8B4A8" w14:textId="238A1CEF" w:rsidR="00917F83" w:rsidRPr="0038453D" w:rsidRDefault="009B7346" w:rsidP="005E64D7">
            <w:pPr>
              <w:pStyle w:val="afff0"/>
              <w:numPr>
                <w:ilvl w:val="0"/>
                <w:numId w:val="11"/>
              </w:numPr>
              <w:ind w:firstLineChars="0"/>
              <w:rPr>
                <w:rFonts w:ascii="Times New Roman" w:hAnsi="Times New Roman"/>
                <w:sz w:val="20"/>
                <w:szCs w:val="20"/>
              </w:rPr>
            </w:pPr>
            <w:r w:rsidRPr="00917F83">
              <w:rPr>
                <w:rFonts w:ascii="Times New Roman" w:hAnsi="Times New Roman"/>
                <w:sz w:val="20"/>
                <w:szCs w:val="20"/>
              </w:rPr>
              <w:t>Specify the UE RF requirements to support PC1 4Tx for CPE/FWA</w:t>
            </w:r>
            <w:r>
              <w:rPr>
                <w:rFonts w:ascii="Times New Roman" w:hAnsi="Times New Roman"/>
                <w:sz w:val="20"/>
                <w:szCs w:val="20"/>
              </w:rPr>
              <w:t xml:space="preserve"> UE</w:t>
            </w:r>
            <w:r w:rsidRPr="00917F83">
              <w:rPr>
                <w:rFonts w:ascii="Times New Roman" w:hAnsi="Times New Roman"/>
                <w:sz w:val="20"/>
                <w:szCs w:val="20"/>
              </w:rPr>
              <w:t xml:space="preserve"> with 4x26dBm PA configurations</w:t>
            </w:r>
          </w:p>
          <w:p w14:paraId="3C6BF8AF" w14:textId="61C88219" w:rsidR="009B7346" w:rsidRDefault="009B7346" w:rsidP="005E64D7">
            <w:pPr>
              <w:pStyle w:val="afff0"/>
              <w:numPr>
                <w:ilvl w:val="1"/>
                <w:numId w:val="11"/>
              </w:numPr>
              <w:ind w:firstLineChars="0"/>
              <w:rPr>
                <w:rFonts w:ascii="Times New Roman" w:hAnsi="Times New Roman"/>
                <w:sz w:val="20"/>
                <w:szCs w:val="20"/>
              </w:rPr>
            </w:pPr>
            <w:r>
              <w:rPr>
                <w:rFonts w:ascii="Times New Roman" w:hAnsi="Times New Roman"/>
                <w:sz w:val="20"/>
                <w:szCs w:val="20"/>
                <w:lang w:eastAsia="zh-CN"/>
              </w:rPr>
              <w:t>Co-existence study for the proper ACLR requirement</w:t>
            </w:r>
          </w:p>
          <w:p w14:paraId="6433D684" w14:textId="5886A420" w:rsidR="009B7346" w:rsidRDefault="009B7346" w:rsidP="005E64D7">
            <w:pPr>
              <w:pStyle w:val="afff0"/>
              <w:numPr>
                <w:ilvl w:val="1"/>
                <w:numId w:val="11"/>
              </w:numPr>
              <w:ind w:firstLineChars="0"/>
              <w:rPr>
                <w:rFonts w:ascii="Times New Roman" w:hAnsi="Times New Roman"/>
                <w:sz w:val="20"/>
                <w:szCs w:val="20"/>
              </w:rPr>
            </w:pPr>
            <w:r>
              <w:rPr>
                <w:rFonts w:ascii="Times New Roman" w:hAnsi="Times New Roman"/>
                <w:sz w:val="20"/>
                <w:szCs w:val="20"/>
                <w:lang w:eastAsia="zh-CN"/>
              </w:rPr>
              <w:t xml:space="preserve">Supporting 4x4 UL MIMO and </w:t>
            </w:r>
            <w:proofErr w:type="spellStart"/>
            <w:r>
              <w:rPr>
                <w:rFonts w:ascii="Times New Roman" w:hAnsi="Times New Roman"/>
                <w:sz w:val="20"/>
                <w:szCs w:val="20"/>
                <w:lang w:eastAsia="zh-CN"/>
              </w:rPr>
              <w:t>TxD</w:t>
            </w:r>
            <w:proofErr w:type="spellEnd"/>
          </w:p>
          <w:p w14:paraId="40534381" w14:textId="6146576D" w:rsidR="00B10C42" w:rsidRDefault="00B10C42" w:rsidP="005E64D7">
            <w:pPr>
              <w:pStyle w:val="afff0"/>
              <w:numPr>
                <w:ilvl w:val="2"/>
                <w:numId w:val="11"/>
              </w:numPr>
              <w:ind w:firstLineChars="0"/>
              <w:rPr>
                <w:rFonts w:ascii="Times New Roman" w:hAnsi="Times New Roman"/>
                <w:sz w:val="20"/>
                <w:szCs w:val="20"/>
              </w:rPr>
            </w:pPr>
            <w:r w:rsidRPr="00B10C42">
              <w:rPr>
                <w:rFonts w:ascii="Times New Roman" w:hAnsi="Times New Roman"/>
                <w:sz w:val="20"/>
                <w:szCs w:val="20"/>
                <w:lang w:eastAsia="zh-CN"/>
              </w:rPr>
              <w:t>The power fallback agreement for Release 18 4Tx configurations remains valid</w:t>
            </w:r>
          </w:p>
          <w:p w14:paraId="58DF0070" w14:textId="658B1F4F" w:rsidR="00B10C42" w:rsidRDefault="00B10C42" w:rsidP="005E64D7">
            <w:pPr>
              <w:pStyle w:val="afff0"/>
              <w:numPr>
                <w:ilvl w:val="1"/>
                <w:numId w:val="11"/>
              </w:numPr>
              <w:ind w:firstLineChars="0"/>
              <w:rPr>
                <w:rFonts w:ascii="Times New Roman" w:hAnsi="Times New Roman"/>
                <w:sz w:val="20"/>
                <w:szCs w:val="20"/>
              </w:rPr>
            </w:pPr>
            <w:r>
              <w:rPr>
                <w:rFonts w:ascii="Times New Roman" w:hAnsi="Times New Roman" w:hint="eastAsia"/>
                <w:sz w:val="20"/>
                <w:szCs w:val="20"/>
                <w:lang w:eastAsia="zh-CN"/>
              </w:rPr>
              <w:t>M</w:t>
            </w:r>
            <w:r>
              <w:rPr>
                <w:rFonts w:ascii="Times New Roman" w:hAnsi="Times New Roman"/>
                <w:sz w:val="20"/>
                <w:szCs w:val="20"/>
                <w:lang w:eastAsia="zh-CN"/>
              </w:rPr>
              <w:t>PR and A-MPR requirements if applicable for the example bands</w:t>
            </w:r>
          </w:p>
          <w:p w14:paraId="4ECBC3F1" w14:textId="447C9C87" w:rsidR="009B7346" w:rsidRPr="0038453D" w:rsidRDefault="009B7346" w:rsidP="005E64D7">
            <w:pPr>
              <w:pStyle w:val="afff0"/>
              <w:numPr>
                <w:ilvl w:val="2"/>
                <w:numId w:val="11"/>
              </w:numPr>
              <w:ind w:firstLineChars="0"/>
              <w:rPr>
                <w:rFonts w:ascii="Times New Roman" w:hAnsi="Times New Roman"/>
                <w:sz w:val="20"/>
                <w:szCs w:val="20"/>
              </w:rPr>
            </w:pPr>
            <w:r>
              <w:rPr>
                <w:rFonts w:ascii="Times New Roman" w:hAnsi="Times New Roman" w:hint="eastAsia"/>
                <w:sz w:val="20"/>
                <w:szCs w:val="20"/>
                <w:lang w:eastAsia="zh-CN"/>
              </w:rPr>
              <w:t>E</w:t>
            </w:r>
            <w:r>
              <w:rPr>
                <w:rFonts w:ascii="Times New Roman" w:hAnsi="Times New Roman"/>
                <w:sz w:val="20"/>
                <w:szCs w:val="20"/>
                <w:lang w:eastAsia="zh-CN"/>
              </w:rPr>
              <w:t>xample bands</w:t>
            </w:r>
            <w:r w:rsidR="00B10C42">
              <w:rPr>
                <w:rFonts w:ascii="Times New Roman" w:hAnsi="Times New Roman"/>
                <w:sz w:val="20"/>
                <w:szCs w:val="20"/>
                <w:lang w:eastAsia="zh-CN"/>
              </w:rPr>
              <w:t>: TDD n41, n77/n78; FDD n1</w:t>
            </w:r>
          </w:p>
          <w:p w14:paraId="42B96722" w14:textId="77777777" w:rsidR="00917F83" w:rsidRDefault="00B10C42" w:rsidP="005E64D7">
            <w:pPr>
              <w:pStyle w:val="afff0"/>
              <w:numPr>
                <w:ilvl w:val="1"/>
                <w:numId w:val="11"/>
              </w:numPr>
              <w:ind w:firstLineChars="0"/>
              <w:rPr>
                <w:rFonts w:ascii="Times New Roman" w:hAnsi="Times New Roman"/>
                <w:sz w:val="20"/>
                <w:szCs w:val="20"/>
              </w:rPr>
            </w:pPr>
            <w:r>
              <w:rPr>
                <w:rFonts w:ascii="Times New Roman" w:hAnsi="Times New Roman" w:hint="eastAsia"/>
                <w:sz w:val="20"/>
                <w:szCs w:val="20"/>
                <w:lang w:eastAsia="zh-CN"/>
              </w:rPr>
              <w:t>S</w:t>
            </w:r>
            <w:r>
              <w:rPr>
                <w:rFonts w:ascii="Times New Roman" w:hAnsi="Times New Roman"/>
                <w:sz w:val="20"/>
                <w:szCs w:val="20"/>
                <w:lang w:eastAsia="zh-CN"/>
              </w:rPr>
              <w:t>upporting release independent from Rel-18</w:t>
            </w:r>
          </w:p>
          <w:p w14:paraId="79B50730" w14:textId="400D7298" w:rsidR="00B25A12" w:rsidRDefault="00145B77" w:rsidP="005E64D7">
            <w:pPr>
              <w:pStyle w:val="afff0"/>
              <w:numPr>
                <w:ilvl w:val="0"/>
                <w:numId w:val="11"/>
              </w:numPr>
              <w:ind w:firstLineChars="0"/>
              <w:rPr>
                <w:rFonts w:ascii="Times New Roman" w:hAnsi="Times New Roman"/>
                <w:sz w:val="20"/>
                <w:szCs w:val="20"/>
              </w:rPr>
            </w:pPr>
            <w:r>
              <w:rPr>
                <w:rFonts w:ascii="Times New Roman" w:hAnsi="Times New Roman"/>
                <w:sz w:val="20"/>
                <w:szCs w:val="20"/>
                <w:lang w:eastAsia="zh-CN"/>
              </w:rPr>
              <w:lastRenderedPageBreak/>
              <w:t>[</w:t>
            </w:r>
            <w:r w:rsidR="00B25A12">
              <w:rPr>
                <w:rFonts w:ascii="Times New Roman" w:hAnsi="Times New Roman" w:hint="eastAsia"/>
                <w:sz w:val="20"/>
                <w:szCs w:val="20"/>
                <w:lang w:eastAsia="zh-CN"/>
              </w:rPr>
              <w:t>S</w:t>
            </w:r>
            <w:r w:rsidR="00B25A12">
              <w:rPr>
                <w:rFonts w:ascii="Times New Roman" w:hAnsi="Times New Roman"/>
                <w:sz w:val="20"/>
                <w:szCs w:val="20"/>
                <w:lang w:eastAsia="zh-CN"/>
              </w:rPr>
              <w:t>tudy and</w:t>
            </w:r>
            <w:r w:rsidR="004A15DC">
              <w:rPr>
                <w:rFonts w:ascii="Times New Roman" w:hAnsi="Times New Roman"/>
                <w:sz w:val="20"/>
                <w:szCs w:val="20"/>
                <w:lang w:eastAsia="zh-CN"/>
              </w:rPr>
              <w:t>, if feasible,</w:t>
            </w:r>
            <w:r w:rsidR="00B25A12">
              <w:rPr>
                <w:rFonts w:ascii="Times New Roman" w:hAnsi="Times New Roman"/>
                <w:sz w:val="20"/>
                <w:szCs w:val="20"/>
                <w:lang w:eastAsia="zh-CN"/>
              </w:rPr>
              <w:t xml:space="preserve"> specify </w:t>
            </w:r>
            <w:r w:rsidR="00B25A12" w:rsidRPr="00917F83">
              <w:rPr>
                <w:rFonts w:ascii="Times New Roman" w:hAnsi="Times New Roman"/>
                <w:sz w:val="20"/>
                <w:szCs w:val="20"/>
              </w:rPr>
              <w:t>UE RF requirements to support PC1</w:t>
            </w:r>
            <w:r w:rsidR="00B25A12">
              <w:rPr>
                <w:rFonts w:ascii="Times New Roman" w:hAnsi="Times New Roman"/>
                <w:sz w:val="20"/>
                <w:szCs w:val="20"/>
              </w:rPr>
              <w:t>.5 FDD with</w:t>
            </w:r>
            <w:r w:rsidR="00B25A12" w:rsidRPr="00917F83">
              <w:rPr>
                <w:rFonts w:ascii="Times New Roman" w:hAnsi="Times New Roman"/>
                <w:sz w:val="20"/>
                <w:szCs w:val="20"/>
              </w:rPr>
              <w:t xml:space="preserve"> </w:t>
            </w:r>
            <w:r w:rsidR="00B25A12">
              <w:rPr>
                <w:rFonts w:ascii="Times New Roman" w:hAnsi="Times New Roman"/>
                <w:sz w:val="20"/>
                <w:szCs w:val="20"/>
              </w:rPr>
              <w:t>2</w:t>
            </w:r>
            <w:r w:rsidR="00B25A12" w:rsidRPr="00917F83">
              <w:rPr>
                <w:rFonts w:ascii="Times New Roman" w:hAnsi="Times New Roman"/>
                <w:sz w:val="20"/>
                <w:szCs w:val="20"/>
              </w:rPr>
              <w:t>Tx</w:t>
            </w:r>
            <w:r>
              <w:rPr>
                <w:rFonts w:ascii="Times New Roman" w:hAnsi="Times New Roman"/>
                <w:sz w:val="20"/>
                <w:szCs w:val="20"/>
              </w:rPr>
              <w:t>]</w:t>
            </w:r>
          </w:p>
          <w:p w14:paraId="5B4D73AC" w14:textId="0453EE93" w:rsidR="00B25A12" w:rsidRDefault="00B25A12" w:rsidP="005E64D7">
            <w:pPr>
              <w:pStyle w:val="afff0"/>
              <w:numPr>
                <w:ilvl w:val="1"/>
                <w:numId w:val="11"/>
              </w:numPr>
              <w:ind w:firstLineChars="0"/>
              <w:rPr>
                <w:rFonts w:ascii="Times New Roman" w:hAnsi="Times New Roman"/>
                <w:sz w:val="20"/>
                <w:szCs w:val="20"/>
              </w:rPr>
            </w:pPr>
            <w:r>
              <w:rPr>
                <w:rFonts w:ascii="Times New Roman" w:hAnsi="Times New Roman" w:hint="eastAsia"/>
                <w:sz w:val="20"/>
                <w:szCs w:val="20"/>
                <w:lang w:eastAsia="zh-CN"/>
              </w:rPr>
              <w:t>F</w:t>
            </w:r>
            <w:r>
              <w:rPr>
                <w:rFonts w:ascii="Times New Roman" w:hAnsi="Times New Roman"/>
                <w:sz w:val="20"/>
                <w:szCs w:val="20"/>
                <w:lang w:eastAsia="zh-CN"/>
              </w:rPr>
              <w:t>easibility study</w:t>
            </w:r>
            <w:r w:rsidR="004A15DC">
              <w:rPr>
                <w:rFonts w:ascii="Times New Roman" w:hAnsi="Times New Roman"/>
                <w:sz w:val="20"/>
                <w:szCs w:val="20"/>
                <w:lang w:eastAsia="zh-CN"/>
              </w:rPr>
              <w:t xml:space="preserve"> first</w:t>
            </w:r>
            <w:r w:rsidR="00376ED6">
              <w:rPr>
                <w:rFonts w:ascii="Times New Roman" w:hAnsi="Times New Roman"/>
                <w:sz w:val="20"/>
                <w:szCs w:val="20"/>
                <w:lang w:eastAsia="zh-CN"/>
              </w:rPr>
              <w:t xml:space="preserve"> and </w:t>
            </w:r>
            <w:r>
              <w:rPr>
                <w:rFonts w:ascii="Times New Roman" w:hAnsi="Times New Roman"/>
                <w:sz w:val="20"/>
                <w:szCs w:val="20"/>
                <w:lang w:eastAsia="zh-CN"/>
              </w:rPr>
              <w:t>, if feasible, to continue specifying the following requirements</w:t>
            </w:r>
          </w:p>
          <w:p w14:paraId="60C95A78" w14:textId="47A335A2" w:rsidR="00B25A12" w:rsidRDefault="00B25A12" w:rsidP="005E64D7">
            <w:pPr>
              <w:pStyle w:val="afff0"/>
              <w:numPr>
                <w:ilvl w:val="1"/>
                <w:numId w:val="11"/>
              </w:numPr>
              <w:ind w:firstLineChars="0"/>
              <w:rPr>
                <w:rFonts w:ascii="Times New Roman" w:hAnsi="Times New Roman"/>
                <w:sz w:val="20"/>
                <w:szCs w:val="20"/>
              </w:rPr>
            </w:pPr>
            <w:r>
              <w:rPr>
                <w:rFonts w:ascii="Times New Roman" w:hAnsi="Times New Roman"/>
                <w:sz w:val="20"/>
                <w:szCs w:val="20"/>
                <w:lang w:eastAsia="zh-CN"/>
              </w:rPr>
              <w:t xml:space="preserve">Supporting 2x2 UL MIMO and </w:t>
            </w:r>
            <w:proofErr w:type="spellStart"/>
            <w:r>
              <w:rPr>
                <w:rFonts w:ascii="Times New Roman" w:hAnsi="Times New Roman"/>
                <w:sz w:val="20"/>
                <w:szCs w:val="20"/>
                <w:lang w:eastAsia="zh-CN"/>
              </w:rPr>
              <w:t>TxD</w:t>
            </w:r>
            <w:proofErr w:type="spellEnd"/>
          </w:p>
          <w:p w14:paraId="3F474F07" w14:textId="77777777" w:rsidR="00B25A12" w:rsidRDefault="00B25A12" w:rsidP="005E64D7">
            <w:pPr>
              <w:pStyle w:val="afff0"/>
              <w:numPr>
                <w:ilvl w:val="1"/>
                <w:numId w:val="11"/>
              </w:numPr>
              <w:ind w:firstLineChars="0"/>
              <w:rPr>
                <w:rFonts w:ascii="Times New Roman" w:hAnsi="Times New Roman"/>
                <w:sz w:val="20"/>
                <w:szCs w:val="20"/>
              </w:rPr>
            </w:pPr>
            <w:r>
              <w:rPr>
                <w:rFonts w:ascii="Times New Roman" w:hAnsi="Times New Roman" w:hint="eastAsia"/>
                <w:sz w:val="20"/>
                <w:szCs w:val="20"/>
                <w:lang w:eastAsia="zh-CN"/>
              </w:rPr>
              <w:t>M</w:t>
            </w:r>
            <w:r>
              <w:rPr>
                <w:rFonts w:ascii="Times New Roman" w:hAnsi="Times New Roman"/>
                <w:sz w:val="20"/>
                <w:szCs w:val="20"/>
                <w:lang w:eastAsia="zh-CN"/>
              </w:rPr>
              <w:t>PR and A-MPR requirements if applicable for the example bands</w:t>
            </w:r>
          </w:p>
          <w:p w14:paraId="467194C7" w14:textId="0DC774C3" w:rsidR="00B25A12" w:rsidRPr="0038453D" w:rsidRDefault="00B25A12" w:rsidP="005E64D7">
            <w:pPr>
              <w:pStyle w:val="afff0"/>
              <w:numPr>
                <w:ilvl w:val="2"/>
                <w:numId w:val="11"/>
              </w:numPr>
              <w:ind w:firstLineChars="0"/>
              <w:rPr>
                <w:rFonts w:ascii="Times New Roman" w:hAnsi="Times New Roman"/>
                <w:sz w:val="20"/>
                <w:szCs w:val="20"/>
              </w:rPr>
            </w:pPr>
            <w:r>
              <w:rPr>
                <w:rFonts w:ascii="Times New Roman" w:hAnsi="Times New Roman" w:hint="eastAsia"/>
                <w:sz w:val="20"/>
                <w:szCs w:val="20"/>
                <w:lang w:eastAsia="zh-CN"/>
              </w:rPr>
              <w:t>E</w:t>
            </w:r>
            <w:r>
              <w:rPr>
                <w:rFonts w:ascii="Times New Roman" w:hAnsi="Times New Roman"/>
                <w:sz w:val="20"/>
                <w:szCs w:val="20"/>
                <w:lang w:eastAsia="zh-CN"/>
              </w:rPr>
              <w:t>xample bands: FDD n1, n3</w:t>
            </w:r>
          </w:p>
          <w:p w14:paraId="0B360AA8" w14:textId="77777777" w:rsidR="00B25A12" w:rsidRDefault="00B25A12" w:rsidP="005E64D7">
            <w:pPr>
              <w:pStyle w:val="afff0"/>
              <w:numPr>
                <w:ilvl w:val="1"/>
                <w:numId w:val="11"/>
              </w:numPr>
              <w:ind w:firstLineChars="0"/>
              <w:rPr>
                <w:rFonts w:ascii="Times New Roman" w:hAnsi="Times New Roman"/>
                <w:sz w:val="20"/>
                <w:szCs w:val="20"/>
              </w:rPr>
            </w:pPr>
            <w:r w:rsidRPr="00B25A12">
              <w:rPr>
                <w:rFonts w:ascii="Times New Roman" w:hAnsi="Times New Roman"/>
                <w:sz w:val="20"/>
                <w:szCs w:val="20"/>
              </w:rPr>
              <w:t>Specify release independence requirements</w:t>
            </w:r>
            <w:r>
              <w:rPr>
                <w:rFonts w:ascii="Times New Roman" w:hAnsi="Times New Roman"/>
                <w:sz w:val="20"/>
                <w:szCs w:val="20"/>
              </w:rPr>
              <w:t xml:space="preserve"> if needed</w:t>
            </w:r>
          </w:p>
          <w:p w14:paraId="334388BA" w14:textId="259DA064" w:rsidR="00145B77" w:rsidRDefault="00145B77" w:rsidP="005E64D7">
            <w:pPr>
              <w:pStyle w:val="afff0"/>
              <w:numPr>
                <w:ilvl w:val="0"/>
                <w:numId w:val="11"/>
              </w:numPr>
              <w:ind w:firstLineChars="0"/>
              <w:rPr>
                <w:rFonts w:ascii="Times New Roman" w:hAnsi="Times New Roman"/>
                <w:sz w:val="20"/>
                <w:szCs w:val="20"/>
              </w:rPr>
            </w:pPr>
            <w:r>
              <w:rPr>
                <w:rFonts w:ascii="Times New Roman" w:hAnsi="Times New Roman"/>
                <w:sz w:val="20"/>
                <w:szCs w:val="20"/>
                <w:lang w:eastAsia="zh-CN"/>
              </w:rPr>
              <w:t>[</w:t>
            </w:r>
            <w:r>
              <w:rPr>
                <w:rFonts w:ascii="Times New Roman" w:hAnsi="Times New Roman" w:hint="eastAsia"/>
                <w:sz w:val="20"/>
                <w:szCs w:val="20"/>
                <w:lang w:eastAsia="zh-CN"/>
              </w:rPr>
              <w:t>S</w:t>
            </w:r>
            <w:r>
              <w:rPr>
                <w:rFonts w:ascii="Times New Roman" w:hAnsi="Times New Roman"/>
                <w:sz w:val="20"/>
                <w:szCs w:val="20"/>
                <w:lang w:eastAsia="zh-CN"/>
              </w:rPr>
              <w:t>tudy and</w:t>
            </w:r>
            <w:r w:rsidR="004A15DC">
              <w:rPr>
                <w:rFonts w:ascii="Times New Roman" w:hAnsi="Times New Roman"/>
                <w:sz w:val="20"/>
                <w:szCs w:val="20"/>
                <w:lang w:eastAsia="zh-CN"/>
              </w:rPr>
              <w:t>, if feasible,</w:t>
            </w:r>
            <w:r>
              <w:rPr>
                <w:rFonts w:ascii="Times New Roman" w:hAnsi="Times New Roman"/>
                <w:sz w:val="20"/>
                <w:szCs w:val="20"/>
                <w:lang w:eastAsia="zh-CN"/>
              </w:rPr>
              <w:t xml:space="preserve"> specify </w:t>
            </w:r>
            <w:r w:rsidRPr="00917F83">
              <w:rPr>
                <w:rFonts w:ascii="Times New Roman" w:hAnsi="Times New Roman"/>
                <w:sz w:val="20"/>
                <w:szCs w:val="20"/>
              </w:rPr>
              <w:t>UE RF requirements to support PC1</w:t>
            </w:r>
            <w:r>
              <w:rPr>
                <w:rFonts w:ascii="Times New Roman" w:hAnsi="Times New Roman"/>
                <w:sz w:val="20"/>
                <w:szCs w:val="20"/>
              </w:rPr>
              <w:t>.5 TDD with</w:t>
            </w:r>
            <w:r w:rsidRPr="00917F83">
              <w:rPr>
                <w:rFonts w:ascii="Times New Roman" w:hAnsi="Times New Roman"/>
                <w:sz w:val="20"/>
                <w:szCs w:val="20"/>
              </w:rPr>
              <w:t xml:space="preserve"> </w:t>
            </w:r>
            <w:r>
              <w:rPr>
                <w:rFonts w:ascii="Times New Roman" w:hAnsi="Times New Roman"/>
                <w:sz w:val="20"/>
                <w:szCs w:val="20"/>
              </w:rPr>
              <w:t>1</w:t>
            </w:r>
            <w:r w:rsidRPr="00917F83">
              <w:rPr>
                <w:rFonts w:ascii="Times New Roman" w:hAnsi="Times New Roman"/>
                <w:sz w:val="20"/>
                <w:szCs w:val="20"/>
              </w:rPr>
              <w:t>Tx</w:t>
            </w:r>
            <w:r w:rsidR="003B4078">
              <w:rPr>
                <w:rFonts w:ascii="Times New Roman" w:hAnsi="Times New Roman"/>
                <w:sz w:val="20"/>
                <w:szCs w:val="20"/>
              </w:rPr>
              <w:t xml:space="preserve"> for CPE/FWA UE</w:t>
            </w:r>
            <w:r>
              <w:rPr>
                <w:rFonts w:ascii="Times New Roman" w:hAnsi="Times New Roman"/>
                <w:sz w:val="20"/>
                <w:szCs w:val="20"/>
              </w:rPr>
              <w:t>]</w:t>
            </w:r>
          </w:p>
          <w:p w14:paraId="40E11C2A" w14:textId="57020A59" w:rsidR="00145B77" w:rsidRDefault="00145B77" w:rsidP="005E64D7">
            <w:pPr>
              <w:pStyle w:val="afff0"/>
              <w:numPr>
                <w:ilvl w:val="1"/>
                <w:numId w:val="11"/>
              </w:numPr>
              <w:ind w:firstLineChars="0"/>
              <w:rPr>
                <w:rFonts w:ascii="Times New Roman" w:hAnsi="Times New Roman"/>
                <w:sz w:val="20"/>
                <w:szCs w:val="20"/>
              </w:rPr>
            </w:pPr>
            <w:r>
              <w:rPr>
                <w:rFonts w:ascii="Times New Roman" w:hAnsi="Times New Roman" w:hint="eastAsia"/>
                <w:sz w:val="20"/>
                <w:szCs w:val="20"/>
                <w:lang w:eastAsia="zh-CN"/>
              </w:rPr>
              <w:t>F</w:t>
            </w:r>
            <w:r>
              <w:rPr>
                <w:rFonts w:ascii="Times New Roman" w:hAnsi="Times New Roman"/>
                <w:sz w:val="20"/>
                <w:szCs w:val="20"/>
                <w:lang w:eastAsia="zh-CN"/>
              </w:rPr>
              <w:t>easibility study</w:t>
            </w:r>
            <w:r w:rsidR="004A15DC">
              <w:rPr>
                <w:rFonts w:ascii="Times New Roman" w:hAnsi="Times New Roman"/>
                <w:sz w:val="20"/>
                <w:szCs w:val="20"/>
                <w:lang w:eastAsia="zh-CN"/>
              </w:rPr>
              <w:t xml:space="preserve"> first</w:t>
            </w:r>
            <w:r w:rsidR="00376ED6">
              <w:rPr>
                <w:rFonts w:ascii="Times New Roman" w:hAnsi="Times New Roman"/>
                <w:sz w:val="20"/>
                <w:szCs w:val="20"/>
                <w:lang w:eastAsia="zh-CN"/>
              </w:rPr>
              <w:t xml:space="preserve"> and</w:t>
            </w:r>
            <w:r>
              <w:rPr>
                <w:rFonts w:ascii="Times New Roman" w:hAnsi="Times New Roman"/>
                <w:sz w:val="20"/>
                <w:szCs w:val="20"/>
                <w:lang w:eastAsia="zh-CN"/>
              </w:rPr>
              <w:t>, if feasible, to continue specifying the following requirements</w:t>
            </w:r>
          </w:p>
          <w:p w14:paraId="4F5858F8" w14:textId="77777777" w:rsidR="00145B77" w:rsidRDefault="00145B77" w:rsidP="005E64D7">
            <w:pPr>
              <w:pStyle w:val="afff0"/>
              <w:numPr>
                <w:ilvl w:val="1"/>
                <w:numId w:val="11"/>
              </w:numPr>
              <w:ind w:firstLineChars="0"/>
              <w:rPr>
                <w:rFonts w:ascii="Times New Roman" w:hAnsi="Times New Roman"/>
                <w:sz w:val="20"/>
                <w:szCs w:val="20"/>
              </w:rPr>
            </w:pPr>
            <w:r>
              <w:rPr>
                <w:rFonts w:ascii="Times New Roman" w:hAnsi="Times New Roman" w:hint="eastAsia"/>
                <w:sz w:val="20"/>
                <w:szCs w:val="20"/>
                <w:lang w:eastAsia="zh-CN"/>
              </w:rPr>
              <w:t>M</w:t>
            </w:r>
            <w:r>
              <w:rPr>
                <w:rFonts w:ascii="Times New Roman" w:hAnsi="Times New Roman"/>
                <w:sz w:val="20"/>
                <w:szCs w:val="20"/>
                <w:lang w:eastAsia="zh-CN"/>
              </w:rPr>
              <w:t>PR and A-MPR requirements if applicable for the example bands</w:t>
            </w:r>
          </w:p>
          <w:p w14:paraId="0B59FC76" w14:textId="22A01482" w:rsidR="00145B77" w:rsidRPr="0038453D" w:rsidRDefault="00145B77" w:rsidP="005E64D7">
            <w:pPr>
              <w:pStyle w:val="afff0"/>
              <w:numPr>
                <w:ilvl w:val="2"/>
                <w:numId w:val="11"/>
              </w:numPr>
              <w:ind w:firstLineChars="0"/>
              <w:rPr>
                <w:rFonts w:ascii="Times New Roman" w:hAnsi="Times New Roman"/>
                <w:sz w:val="20"/>
                <w:szCs w:val="20"/>
              </w:rPr>
            </w:pPr>
            <w:r>
              <w:rPr>
                <w:rFonts w:ascii="Times New Roman" w:hAnsi="Times New Roman" w:hint="eastAsia"/>
                <w:sz w:val="20"/>
                <w:szCs w:val="20"/>
                <w:lang w:eastAsia="zh-CN"/>
              </w:rPr>
              <w:t>E</w:t>
            </w:r>
            <w:r>
              <w:rPr>
                <w:rFonts w:ascii="Times New Roman" w:hAnsi="Times New Roman"/>
                <w:sz w:val="20"/>
                <w:szCs w:val="20"/>
                <w:lang w:eastAsia="zh-CN"/>
              </w:rPr>
              <w:t>xample bands: TDD n77/n78, n41</w:t>
            </w:r>
          </w:p>
          <w:p w14:paraId="0FB742AC" w14:textId="1636F098" w:rsidR="00145B77" w:rsidRPr="00917F83" w:rsidRDefault="00145B77" w:rsidP="005E64D7">
            <w:pPr>
              <w:pStyle w:val="afff0"/>
              <w:numPr>
                <w:ilvl w:val="1"/>
                <w:numId w:val="11"/>
              </w:numPr>
              <w:ind w:firstLineChars="0"/>
              <w:rPr>
                <w:rFonts w:ascii="Times New Roman" w:hAnsi="Times New Roman"/>
                <w:sz w:val="20"/>
                <w:szCs w:val="20"/>
              </w:rPr>
            </w:pPr>
            <w:r w:rsidRPr="00B25A12">
              <w:rPr>
                <w:rFonts w:ascii="Times New Roman" w:hAnsi="Times New Roman"/>
                <w:sz w:val="20"/>
                <w:szCs w:val="20"/>
              </w:rPr>
              <w:t>Specify release independence requirements</w:t>
            </w:r>
            <w:r>
              <w:rPr>
                <w:rFonts w:ascii="Times New Roman" w:hAnsi="Times New Roman"/>
                <w:sz w:val="20"/>
                <w:szCs w:val="20"/>
              </w:rPr>
              <w:t xml:space="preserve"> if needed</w:t>
            </w:r>
          </w:p>
        </w:tc>
      </w:tr>
    </w:tbl>
    <w:p w14:paraId="383129C9" w14:textId="77777777" w:rsidR="00917F83" w:rsidRPr="00917F83" w:rsidRDefault="00917F83" w:rsidP="006272FF">
      <w:pPr>
        <w:jc w:val="both"/>
        <w:rPr>
          <w:bCs/>
          <w:iCs/>
          <w:lang w:val="en-US" w:eastAsia="en-US"/>
        </w:rPr>
      </w:pPr>
    </w:p>
    <w:p w14:paraId="5A1266BE" w14:textId="44D59DF0" w:rsidR="00BE2604" w:rsidRPr="00BE2604" w:rsidRDefault="00BE2604" w:rsidP="00BE2604">
      <w:pPr>
        <w:pStyle w:val="2"/>
        <w:tabs>
          <w:tab w:val="clear" w:pos="681"/>
          <w:tab w:val="num" w:pos="397"/>
        </w:tabs>
        <w:spacing w:after="240"/>
        <w:ind w:left="0"/>
        <w:rPr>
          <w:rFonts w:eastAsiaTheme="minorEastAsia"/>
          <w:lang w:val="en-US" w:eastAsia="zh-CN"/>
        </w:rPr>
      </w:pPr>
      <w:r w:rsidRPr="00BE2604">
        <w:rPr>
          <w:rFonts w:eastAsiaTheme="minorEastAsia" w:hint="eastAsia"/>
          <w:lang w:val="en-US" w:eastAsia="zh-CN"/>
        </w:rPr>
        <w:t>6</w:t>
      </w:r>
      <w:r w:rsidRPr="00BE2604">
        <w:rPr>
          <w:rFonts w:eastAsiaTheme="minorEastAsia"/>
          <w:lang w:val="en-US" w:eastAsia="zh-CN"/>
        </w:rPr>
        <w:t>MHz CBW</w:t>
      </w:r>
    </w:p>
    <w:p w14:paraId="02CC5395" w14:textId="08D1C2DD" w:rsidR="00BE2604" w:rsidRDefault="00A91187" w:rsidP="006272FF">
      <w:pPr>
        <w:jc w:val="both"/>
        <w:rPr>
          <w:bCs/>
          <w:iCs/>
          <w:lang w:val="en-US"/>
        </w:rPr>
      </w:pPr>
      <w:r>
        <w:rPr>
          <w:rFonts w:hint="eastAsia"/>
          <w:bCs/>
          <w:iCs/>
          <w:lang w:val="en-US"/>
        </w:rPr>
        <w:t>R</w:t>
      </w:r>
      <w:r>
        <w:rPr>
          <w:bCs/>
          <w:iCs/>
          <w:lang w:val="en-US"/>
        </w:rPr>
        <w:t>egarding 6MHz CBW, originally it is identified as a potential work for Rel-20 in RAN#106 [2] when 3GPP approved a similar WI for 7MHz CBW [3]. Though RRM and Demod parts are considered for 7MHz CBW WI in Rel-19, it is established as a spectrum related WI</w:t>
      </w:r>
      <w:r w:rsidR="00241701">
        <w:rPr>
          <w:bCs/>
          <w:iCs/>
          <w:lang w:val="en-US"/>
        </w:rPr>
        <w:t>. Companies have the feeling that the work for 6MHz would be quite similar to that of 7</w:t>
      </w:r>
      <w:r w:rsidR="00241701">
        <w:rPr>
          <w:rFonts w:hint="eastAsia"/>
          <w:bCs/>
          <w:iCs/>
          <w:lang w:val="en-US"/>
        </w:rPr>
        <w:t>MHz</w:t>
      </w:r>
      <w:r w:rsidR="00241701">
        <w:rPr>
          <w:bCs/>
          <w:iCs/>
          <w:lang w:val="en-US"/>
        </w:rPr>
        <w:t xml:space="preserve">, hence not too much controversial study expected. We don’t have strong view 6MHz should </w:t>
      </w:r>
      <w:r w:rsidR="00303E03">
        <w:rPr>
          <w:bCs/>
          <w:iCs/>
          <w:lang w:val="en-US"/>
        </w:rPr>
        <w:t xml:space="preserve">be </w:t>
      </w:r>
      <w:r w:rsidR="00241701">
        <w:rPr>
          <w:bCs/>
          <w:iCs/>
          <w:lang w:val="en-US"/>
        </w:rPr>
        <w:t xml:space="preserve">considered as a non-spectrum or spectrum WI, but it is not appropriate to be considered as part of the UE RF enhancement WI. </w:t>
      </w:r>
    </w:p>
    <w:p w14:paraId="5BD2B5A9" w14:textId="72F349C5" w:rsidR="00241701" w:rsidRDefault="00241701" w:rsidP="00241701">
      <w:pPr>
        <w:jc w:val="both"/>
        <w:rPr>
          <w:b/>
          <w:i/>
          <w:lang w:val="en-US" w:eastAsia="en-US"/>
        </w:rPr>
      </w:pPr>
      <w:r>
        <w:rPr>
          <w:b/>
          <w:i/>
          <w:lang w:val="en-US" w:eastAsia="en-US"/>
        </w:rPr>
        <w:t xml:space="preserve">Observation </w:t>
      </w:r>
      <w:r w:rsidR="00501EF8">
        <w:rPr>
          <w:b/>
          <w:i/>
          <w:lang w:val="en-US" w:eastAsia="en-US"/>
        </w:rPr>
        <w:t>5</w:t>
      </w:r>
      <w:r>
        <w:rPr>
          <w:b/>
          <w:i/>
          <w:lang w:val="en-US" w:eastAsia="en-US"/>
        </w:rPr>
        <w:t xml:space="preserve">: </w:t>
      </w:r>
      <w:r w:rsidRPr="00F0098F">
        <w:rPr>
          <w:bCs/>
          <w:i/>
          <w:lang w:val="en-US" w:eastAsia="en-US"/>
        </w:rPr>
        <w:t>Study of 6MHz CBW would be similar to that of 7MHz, and most of the study outcome for 7MHz could be reused for 6MHz.</w:t>
      </w:r>
    </w:p>
    <w:p w14:paraId="6BDD59B2" w14:textId="1C2D515F" w:rsidR="00241701" w:rsidRPr="00F0098F" w:rsidRDefault="00241701" w:rsidP="00241701">
      <w:pPr>
        <w:jc w:val="both"/>
        <w:rPr>
          <w:bCs/>
          <w:i/>
          <w:lang w:val="en-US"/>
        </w:rPr>
      </w:pPr>
      <w:r>
        <w:rPr>
          <w:rFonts w:hint="eastAsia"/>
          <w:b/>
          <w:i/>
          <w:lang w:val="en-US"/>
        </w:rPr>
        <w:t>O</w:t>
      </w:r>
      <w:r>
        <w:rPr>
          <w:b/>
          <w:i/>
          <w:lang w:val="en-US"/>
        </w:rPr>
        <w:t xml:space="preserve">bservation </w:t>
      </w:r>
      <w:r w:rsidR="00501EF8">
        <w:rPr>
          <w:b/>
          <w:i/>
          <w:lang w:val="en-US"/>
        </w:rPr>
        <w:t>6</w:t>
      </w:r>
      <w:r>
        <w:rPr>
          <w:b/>
          <w:i/>
          <w:lang w:val="en-US"/>
        </w:rPr>
        <w:t xml:space="preserve">: </w:t>
      </w:r>
      <w:r w:rsidRPr="00F0098F">
        <w:rPr>
          <w:bCs/>
          <w:i/>
          <w:lang w:val="en-US"/>
        </w:rPr>
        <w:t xml:space="preserve">7MHz CBW WI was established as </w:t>
      </w:r>
      <w:r w:rsidR="002D37BC" w:rsidRPr="00F0098F">
        <w:rPr>
          <w:bCs/>
          <w:i/>
          <w:lang w:val="en-US"/>
        </w:rPr>
        <w:t>a spectrum WI in Rel-19.</w:t>
      </w:r>
    </w:p>
    <w:p w14:paraId="3D90083C" w14:textId="77B75D7E" w:rsidR="00241701" w:rsidRPr="005369EE" w:rsidRDefault="00241701" w:rsidP="00241701">
      <w:pPr>
        <w:jc w:val="both"/>
        <w:rPr>
          <w:b/>
          <w:i/>
          <w:lang w:val="en-US" w:eastAsia="en-US"/>
        </w:rPr>
      </w:pPr>
      <w:r w:rsidRPr="005369EE">
        <w:rPr>
          <w:b/>
          <w:i/>
          <w:lang w:val="en-US" w:eastAsia="en-US"/>
        </w:rPr>
        <w:t xml:space="preserve">Proposal </w:t>
      </w:r>
      <w:r w:rsidR="00501EF8">
        <w:rPr>
          <w:b/>
          <w:i/>
          <w:lang w:val="en-US" w:eastAsia="en-US"/>
        </w:rPr>
        <w:t>4</w:t>
      </w:r>
      <w:r w:rsidRPr="005369EE">
        <w:rPr>
          <w:b/>
          <w:i/>
          <w:lang w:val="en-US" w:eastAsia="en-US"/>
        </w:rPr>
        <w:t>:</w:t>
      </w:r>
      <w:r w:rsidR="002D37BC">
        <w:rPr>
          <w:b/>
          <w:i/>
          <w:lang w:val="en-US" w:eastAsia="en-US"/>
        </w:rPr>
        <w:t xml:space="preserve"> 6MHz CBW is considered as a separate WI, rather than part of UE RF enhancement WI for Rel-20.</w:t>
      </w:r>
    </w:p>
    <w:p w14:paraId="762004FA" w14:textId="77777777" w:rsidR="00241701" w:rsidRPr="00501EF8" w:rsidRDefault="00241701" w:rsidP="006272FF">
      <w:pPr>
        <w:jc w:val="both"/>
        <w:rPr>
          <w:bCs/>
          <w:iCs/>
          <w:lang w:val="en-US"/>
        </w:rPr>
      </w:pPr>
    </w:p>
    <w:p w14:paraId="2296023E" w14:textId="1C5F4EFF" w:rsidR="00BE2604" w:rsidRPr="00BE2604" w:rsidRDefault="00BE2604" w:rsidP="00BE2604">
      <w:pPr>
        <w:pStyle w:val="2"/>
        <w:tabs>
          <w:tab w:val="clear" w:pos="681"/>
          <w:tab w:val="num" w:pos="397"/>
        </w:tabs>
        <w:spacing w:after="240"/>
        <w:ind w:left="0"/>
        <w:rPr>
          <w:rFonts w:eastAsiaTheme="minorEastAsia"/>
          <w:lang w:val="en-US" w:eastAsia="zh-CN"/>
        </w:rPr>
      </w:pPr>
      <w:r>
        <w:rPr>
          <w:rFonts w:eastAsiaTheme="minorEastAsia" w:hint="eastAsia"/>
          <w:lang w:val="en-US" w:eastAsia="zh-CN"/>
        </w:rPr>
        <w:t>T</w:t>
      </w:r>
      <w:r>
        <w:rPr>
          <w:rFonts w:eastAsiaTheme="minorEastAsia"/>
          <w:lang w:val="en-US" w:eastAsia="zh-CN"/>
        </w:rPr>
        <w:t>x EVM relaxation</w:t>
      </w:r>
    </w:p>
    <w:p w14:paraId="2D623C37" w14:textId="5F551737" w:rsidR="00897E0D" w:rsidRDefault="00897E0D" w:rsidP="006272FF">
      <w:pPr>
        <w:jc w:val="both"/>
        <w:rPr>
          <w:bCs/>
          <w:iCs/>
          <w:lang w:val="en-US"/>
        </w:rPr>
      </w:pPr>
      <w:r w:rsidRPr="00897E0D">
        <w:rPr>
          <w:bCs/>
          <w:iCs/>
          <w:lang w:val="en-US"/>
        </w:rPr>
        <w:t xml:space="preserve">The topic of Tx EVM relaxation was extensively discussed during the last RAN plenary meeting. As per the </w:t>
      </w:r>
      <w:r w:rsidR="002F1DF4">
        <w:rPr>
          <w:bCs/>
          <w:iCs/>
          <w:lang w:val="en-US"/>
        </w:rPr>
        <w:t>WF a</w:t>
      </w:r>
      <w:r w:rsidRPr="00897E0D">
        <w:rPr>
          <w:bCs/>
          <w:iCs/>
          <w:lang w:val="en-US"/>
        </w:rPr>
        <w:t xml:space="preserve">greed in </w:t>
      </w:r>
      <w:r w:rsidR="002F1DF4">
        <w:rPr>
          <w:bCs/>
          <w:iCs/>
          <w:lang w:val="en-US"/>
        </w:rPr>
        <w:t>the</w:t>
      </w:r>
      <w:r w:rsidRPr="00897E0D">
        <w:rPr>
          <w:bCs/>
          <w:iCs/>
          <w:lang w:val="en-US"/>
        </w:rPr>
        <w:t xml:space="preserve"> meeting, </w:t>
      </w:r>
      <w:r w:rsidR="00303E03">
        <w:rPr>
          <w:bCs/>
          <w:iCs/>
          <w:lang w:val="en-US"/>
        </w:rPr>
        <w:t xml:space="preserve">setting </w:t>
      </w:r>
      <w:r w:rsidRPr="00897E0D">
        <w:rPr>
          <w:bCs/>
          <w:iCs/>
          <w:lang w:val="en-US"/>
        </w:rPr>
        <w:t>a study phase on this topic has been considered. However, certain aspects remain uncertain, particularly the following clause:</w:t>
      </w:r>
    </w:p>
    <w:p w14:paraId="56F0E176" w14:textId="6B9950DA" w:rsidR="00897E0D" w:rsidRDefault="00897E0D" w:rsidP="006272FF">
      <w:pPr>
        <w:jc w:val="both"/>
        <w:rPr>
          <w:bCs/>
          <w:iCs/>
          <w:lang w:val="en-US"/>
        </w:rPr>
      </w:pPr>
      <w:r>
        <w:rPr>
          <w:bCs/>
          <w:iCs/>
          <w:lang w:val="en-US"/>
        </w:rPr>
        <w:t>“</w:t>
      </w:r>
      <w:r w:rsidRPr="00AC6A83">
        <w:rPr>
          <w:i/>
          <w:iCs/>
        </w:rPr>
        <w:t>This work will be started in Q1’26. If the similar</w:t>
      </w:r>
      <w:r w:rsidRPr="00AC6A83">
        <w:rPr>
          <w:i/>
          <w:iCs/>
          <w:strike/>
        </w:rPr>
        <w:t xml:space="preserve"> </w:t>
      </w:r>
      <w:r w:rsidRPr="00AC6A83">
        <w:rPr>
          <w:i/>
          <w:iCs/>
        </w:rPr>
        <w:t>scope (The examples include the enhancements enabled by BS advanced receiver and UE Tx signal modifications. It is noted that referring to these examples in this WF should not be deemed as taking these examples as the baseline or starting point in 6G study) is agreed by RAN4 to be studied in 6G, it will be removed from 5G-A package.</w:t>
      </w:r>
      <w:r>
        <w:rPr>
          <w:bCs/>
          <w:iCs/>
          <w:lang w:val="en-US"/>
        </w:rPr>
        <w:t>”</w:t>
      </w:r>
    </w:p>
    <w:p w14:paraId="781FA63B" w14:textId="30FF3C0C" w:rsidR="00897E0D" w:rsidRDefault="00897E0D" w:rsidP="006272FF">
      <w:pPr>
        <w:jc w:val="both"/>
        <w:rPr>
          <w:bCs/>
          <w:iCs/>
          <w:lang w:val="en-US"/>
        </w:rPr>
      </w:pPr>
      <w:r w:rsidRPr="00897E0D">
        <w:rPr>
          <w:bCs/>
          <w:iCs/>
          <w:lang w:val="en-US"/>
        </w:rPr>
        <w:t xml:space="preserve">To our understanding, AI-based receivers are expected to be a major topic in 6G, making it likely that Tx EVM relaxation will be discussed </w:t>
      </w:r>
      <w:r w:rsidR="002F1DF4">
        <w:rPr>
          <w:bCs/>
          <w:iCs/>
          <w:lang w:val="en-US"/>
        </w:rPr>
        <w:t xml:space="preserve">as well </w:t>
      </w:r>
      <w:r w:rsidRPr="00897E0D">
        <w:rPr>
          <w:bCs/>
          <w:iCs/>
          <w:lang w:val="en-US"/>
        </w:rPr>
        <w:t>in the 6G context. This overlap introduces ambiguity regarding how the corresponding study should be conducted.</w:t>
      </w:r>
    </w:p>
    <w:p w14:paraId="3FCA0D53" w14:textId="5089FC0B" w:rsidR="00EF267F" w:rsidRPr="00EF267F" w:rsidRDefault="00EF267F" w:rsidP="00EF267F">
      <w:pPr>
        <w:jc w:val="both"/>
        <w:rPr>
          <w:bCs/>
          <w:iCs/>
          <w:lang w:val="en-US"/>
        </w:rPr>
      </w:pPr>
      <w:r w:rsidRPr="00EF267F">
        <w:rPr>
          <w:bCs/>
          <w:iCs/>
          <w:lang w:val="en-US"/>
        </w:rPr>
        <w:t xml:space="preserve">The aim of Tx EVM relaxation in 5G-Advanced is to conduct research </w:t>
      </w:r>
      <w:r w:rsidR="00376ED6">
        <w:rPr>
          <w:bCs/>
          <w:iCs/>
          <w:lang w:val="en-US"/>
        </w:rPr>
        <w:t xml:space="preserve">and develop specifications (if feasible) </w:t>
      </w:r>
      <w:r w:rsidRPr="00EF267F">
        <w:rPr>
          <w:bCs/>
          <w:iCs/>
          <w:lang w:val="en-US"/>
        </w:rPr>
        <w:t>within the confines of existing requirements and assumptions</w:t>
      </w:r>
      <w:r w:rsidR="002F1DF4">
        <w:rPr>
          <w:bCs/>
          <w:iCs/>
          <w:lang w:val="en-US"/>
        </w:rPr>
        <w:t xml:space="preserve">, </w:t>
      </w:r>
      <w:r w:rsidRPr="00EF267F">
        <w:rPr>
          <w:bCs/>
          <w:iCs/>
          <w:lang w:val="en-US"/>
        </w:rPr>
        <w:t xml:space="preserve">such as MPR and EVM </w:t>
      </w:r>
      <w:r w:rsidR="000D4D65">
        <w:rPr>
          <w:bCs/>
          <w:iCs/>
          <w:lang w:val="en-US"/>
        </w:rPr>
        <w:t>requirements</w:t>
      </w:r>
      <w:r w:rsidRPr="00EF267F">
        <w:rPr>
          <w:bCs/>
          <w:iCs/>
          <w:lang w:val="en-US"/>
        </w:rPr>
        <w:t xml:space="preserve"> for higher modulation orders</w:t>
      </w:r>
      <w:r w:rsidR="002F1DF4">
        <w:rPr>
          <w:bCs/>
          <w:iCs/>
          <w:lang w:val="en-US"/>
        </w:rPr>
        <w:t xml:space="preserve">, </w:t>
      </w:r>
      <w:r w:rsidRPr="00EF267F">
        <w:rPr>
          <w:bCs/>
          <w:iCs/>
          <w:lang w:val="en-US"/>
        </w:rPr>
        <w:t xml:space="preserve">while preserving the current DMRS design and avoiding impacts on RAN1 spec. In contrast, 6G-related studies are not expected to </w:t>
      </w:r>
      <w:r w:rsidR="002F1DF4">
        <w:rPr>
          <w:bCs/>
          <w:iCs/>
          <w:lang w:val="en-US"/>
        </w:rPr>
        <w:t>be carried out</w:t>
      </w:r>
      <w:r w:rsidRPr="00EF267F">
        <w:rPr>
          <w:bCs/>
          <w:iCs/>
          <w:lang w:val="en-US"/>
        </w:rPr>
        <w:t xml:space="preserve"> under these limitations. Moreover, even if a similar topic is initiated under 6G from the outset, it remains unclear how such a study would proceed without sufficient RAN1 inputs on fundamental aspects like waveform and reference signal design.</w:t>
      </w:r>
    </w:p>
    <w:p w14:paraId="124747C6" w14:textId="58970C6F" w:rsidR="00EF267F" w:rsidRDefault="00306B10" w:rsidP="00EF267F">
      <w:pPr>
        <w:jc w:val="both"/>
        <w:rPr>
          <w:bCs/>
          <w:iCs/>
          <w:lang w:val="en-US"/>
        </w:rPr>
      </w:pPr>
      <w:r w:rsidRPr="00306B10">
        <w:rPr>
          <w:bCs/>
          <w:iCs/>
          <w:lang w:val="en-US"/>
        </w:rPr>
        <w:t xml:space="preserve">Therefore, as stipulated in the approved </w:t>
      </w:r>
      <w:r>
        <w:rPr>
          <w:bCs/>
          <w:iCs/>
          <w:lang w:val="en-US"/>
        </w:rPr>
        <w:t xml:space="preserve">WF, </w:t>
      </w:r>
      <w:r w:rsidR="002F1DF4">
        <w:rPr>
          <w:bCs/>
          <w:iCs/>
          <w:lang w:val="en-US"/>
        </w:rPr>
        <w:t xml:space="preserve">even if </w:t>
      </w:r>
      <w:r w:rsidRPr="00306B10">
        <w:rPr>
          <w:bCs/>
          <w:iCs/>
          <w:lang w:val="en-US"/>
        </w:rPr>
        <w:t>Tx EVM relaxation is incorporated into 6G studies due to overlapping proposals, the 5G-A study should be conducted concurrently with 6G efforts, leveraging its clearly defined requirements and constraints.</w:t>
      </w:r>
    </w:p>
    <w:p w14:paraId="19794198" w14:textId="56E98BEA" w:rsidR="00EF267F" w:rsidRPr="00EF267F" w:rsidRDefault="00EF267F" w:rsidP="00EF267F">
      <w:pPr>
        <w:jc w:val="both"/>
        <w:rPr>
          <w:bCs/>
          <w:iCs/>
          <w:lang w:val="en-US"/>
        </w:rPr>
      </w:pPr>
      <w:r w:rsidRPr="00EF267F">
        <w:rPr>
          <w:bCs/>
          <w:iCs/>
          <w:lang w:val="en-US"/>
        </w:rPr>
        <w:t>Regarding the approach to Tx EVM relaxation within the 5G-A context, two potential ways c</w:t>
      </w:r>
      <w:r>
        <w:rPr>
          <w:bCs/>
          <w:iCs/>
          <w:lang w:val="en-US"/>
        </w:rPr>
        <w:t>ould</w:t>
      </w:r>
      <w:r w:rsidRPr="00EF267F">
        <w:rPr>
          <w:bCs/>
          <w:iCs/>
          <w:lang w:val="en-US"/>
        </w:rPr>
        <w:t xml:space="preserve"> be considered:</w:t>
      </w:r>
    </w:p>
    <w:p w14:paraId="411E04E7" w14:textId="29064F4F" w:rsidR="00EF267F" w:rsidRPr="00EF267F" w:rsidRDefault="00EF267F" w:rsidP="005E64D7">
      <w:pPr>
        <w:pStyle w:val="afff0"/>
        <w:numPr>
          <w:ilvl w:val="0"/>
          <w:numId w:val="12"/>
        </w:numPr>
        <w:spacing w:afterLines="50" w:after="120"/>
        <w:ind w:firstLineChars="0"/>
        <w:rPr>
          <w:rFonts w:ascii="Times New Roman" w:hAnsi="Times New Roman"/>
          <w:bCs/>
          <w:iCs/>
          <w:sz w:val="20"/>
          <w:szCs w:val="21"/>
          <w:lang w:val="en-US"/>
        </w:rPr>
      </w:pPr>
      <w:r w:rsidRPr="00EF267F">
        <w:rPr>
          <w:rFonts w:ascii="Times New Roman" w:hAnsi="Times New Roman"/>
          <w:bCs/>
          <w:iCs/>
          <w:sz w:val="20"/>
          <w:szCs w:val="21"/>
          <w:lang w:val="en-US"/>
        </w:rPr>
        <w:t xml:space="preserve">Proceed according to the current WF by incorporating this topic under the </w:t>
      </w:r>
      <w:r>
        <w:rPr>
          <w:rFonts w:ascii="Times New Roman" w:hAnsi="Times New Roman"/>
          <w:bCs/>
          <w:iCs/>
          <w:sz w:val="20"/>
          <w:szCs w:val="21"/>
          <w:lang w:val="en-US"/>
        </w:rPr>
        <w:t xml:space="preserve">Rel-20 </w:t>
      </w:r>
      <w:r w:rsidRPr="00EF267F">
        <w:rPr>
          <w:rFonts w:ascii="Times New Roman" w:hAnsi="Times New Roman"/>
          <w:bCs/>
          <w:iCs/>
          <w:sz w:val="20"/>
          <w:szCs w:val="21"/>
          <w:lang w:val="en-US"/>
        </w:rPr>
        <w:t xml:space="preserve">UE RF </w:t>
      </w:r>
      <w:r>
        <w:rPr>
          <w:rFonts w:ascii="Times New Roman" w:hAnsi="Times New Roman"/>
          <w:bCs/>
          <w:iCs/>
          <w:sz w:val="20"/>
          <w:szCs w:val="21"/>
          <w:lang w:val="en-US"/>
        </w:rPr>
        <w:t>WI</w:t>
      </w:r>
      <w:r w:rsidRPr="00EF267F">
        <w:rPr>
          <w:rFonts w:ascii="Times New Roman" w:hAnsi="Times New Roman"/>
          <w:bCs/>
          <w:iCs/>
          <w:sz w:val="20"/>
          <w:szCs w:val="21"/>
          <w:lang w:val="en-US"/>
        </w:rPr>
        <w:t>. Once the 5G-A study is completed, subsequent normative work would be considered within the WI.</w:t>
      </w:r>
    </w:p>
    <w:p w14:paraId="3F9A5F5B" w14:textId="0AE1D1FC" w:rsidR="00EF267F" w:rsidRPr="00EF267F" w:rsidRDefault="00EF267F" w:rsidP="005E64D7">
      <w:pPr>
        <w:pStyle w:val="afff0"/>
        <w:numPr>
          <w:ilvl w:val="0"/>
          <w:numId w:val="12"/>
        </w:numPr>
        <w:ind w:firstLineChars="0"/>
        <w:rPr>
          <w:rFonts w:ascii="Times New Roman" w:hAnsi="Times New Roman"/>
          <w:bCs/>
          <w:iCs/>
          <w:sz w:val="20"/>
          <w:szCs w:val="21"/>
          <w:lang w:val="en-US" w:eastAsia="zh-CN"/>
        </w:rPr>
      </w:pPr>
      <w:r w:rsidRPr="00EF267F">
        <w:rPr>
          <w:rFonts w:ascii="Times New Roman" w:hAnsi="Times New Roman"/>
          <w:bCs/>
          <w:iCs/>
          <w:sz w:val="20"/>
          <w:szCs w:val="21"/>
          <w:lang w:val="en-US"/>
        </w:rPr>
        <w:t xml:space="preserve">Alternatively, should the 5G-A study be conducted in parallel with 6G efforts on Tx EVM relaxation, a checkpoint </w:t>
      </w:r>
      <w:r>
        <w:rPr>
          <w:rFonts w:ascii="Times New Roman" w:hAnsi="Times New Roman"/>
          <w:bCs/>
          <w:iCs/>
          <w:sz w:val="20"/>
          <w:szCs w:val="21"/>
          <w:lang w:val="en-US"/>
        </w:rPr>
        <w:lastRenderedPageBreak/>
        <w:t>is considered</w:t>
      </w:r>
      <w:r w:rsidRPr="00EF267F">
        <w:rPr>
          <w:rFonts w:ascii="Times New Roman" w:hAnsi="Times New Roman"/>
          <w:bCs/>
          <w:iCs/>
          <w:sz w:val="20"/>
          <w:szCs w:val="21"/>
          <w:lang w:val="en-US"/>
        </w:rPr>
        <w:t xml:space="preserve"> upon its completion </w:t>
      </w:r>
      <w:r>
        <w:rPr>
          <w:rFonts w:ascii="Times New Roman" w:hAnsi="Times New Roman"/>
          <w:bCs/>
          <w:iCs/>
          <w:sz w:val="20"/>
          <w:szCs w:val="21"/>
          <w:lang w:val="en-US"/>
        </w:rPr>
        <w:t xml:space="preserve">time </w:t>
      </w:r>
      <w:r w:rsidRPr="00EF267F">
        <w:rPr>
          <w:rFonts w:ascii="Times New Roman" w:hAnsi="Times New Roman"/>
          <w:bCs/>
          <w:iCs/>
          <w:sz w:val="20"/>
          <w:szCs w:val="21"/>
          <w:lang w:val="en-US"/>
        </w:rPr>
        <w:t xml:space="preserve">to determine whether a dedicated WI for 5G-A Tx EVM relaxation is </w:t>
      </w:r>
      <w:r w:rsidR="000D4D65">
        <w:rPr>
          <w:rFonts w:ascii="Times New Roman" w:hAnsi="Times New Roman"/>
          <w:bCs/>
          <w:iCs/>
          <w:sz w:val="20"/>
          <w:szCs w:val="21"/>
          <w:lang w:val="en-US"/>
        </w:rPr>
        <w:t>necessary</w:t>
      </w:r>
      <w:r w:rsidRPr="00EF267F">
        <w:rPr>
          <w:rFonts w:ascii="Times New Roman" w:hAnsi="Times New Roman"/>
          <w:bCs/>
          <w:iCs/>
          <w:sz w:val="20"/>
          <w:szCs w:val="21"/>
          <w:lang w:val="en-US"/>
        </w:rPr>
        <w:t>.</w:t>
      </w:r>
    </w:p>
    <w:p w14:paraId="536239C3" w14:textId="149F17B5" w:rsidR="00EF267F" w:rsidRPr="00EF267F" w:rsidRDefault="00EF267F" w:rsidP="00EF267F">
      <w:pPr>
        <w:spacing w:beforeLines="50" w:before="120"/>
        <w:jc w:val="both"/>
        <w:rPr>
          <w:bCs/>
          <w:iCs/>
          <w:lang w:val="en-US"/>
        </w:rPr>
      </w:pPr>
      <w:r>
        <w:rPr>
          <w:rFonts w:hint="eastAsia"/>
          <w:bCs/>
          <w:iCs/>
          <w:lang w:val="en-US"/>
        </w:rPr>
        <w:t>E</w:t>
      </w:r>
      <w:r>
        <w:rPr>
          <w:bCs/>
          <w:iCs/>
          <w:lang w:val="en-US"/>
        </w:rPr>
        <w:t>ither way is fine with us.</w:t>
      </w:r>
    </w:p>
    <w:p w14:paraId="11FE2ACB" w14:textId="3250F75D" w:rsidR="00306B10" w:rsidRDefault="00306B10" w:rsidP="006272FF">
      <w:pPr>
        <w:jc w:val="both"/>
        <w:rPr>
          <w:bCs/>
          <w:i/>
          <w:lang w:val="en-US"/>
        </w:rPr>
      </w:pPr>
      <w:r>
        <w:rPr>
          <w:b/>
          <w:i/>
          <w:lang w:val="en-US"/>
        </w:rPr>
        <w:t xml:space="preserve">Observation </w:t>
      </w:r>
      <w:r w:rsidR="002F1DF4">
        <w:rPr>
          <w:b/>
          <w:i/>
          <w:lang w:val="en-US"/>
        </w:rPr>
        <w:t>1</w:t>
      </w:r>
      <w:r>
        <w:rPr>
          <w:b/>
          <w:i/>
          <w:lang w:val="en-US"/>
        </w:rPr>
        <w:t xml:space="preserve">: </w:t>
      </w:r>
      <w:r w:rsidR="002F1DF4" w:rsidRPr="002F1DF4">
        <w:rPr>
          <w:bCs/>
          <w:i/>
          <w:lang w:val="en-US"/>
        </w:rPr>
        <w:t>Regarding the Tx EVM relaxation topic, the relevant requirements and assumptions are well-defined for the 5G-Advanced study. In contrast, the corresponding 6G study may require additional inputs from RAN1, such as those related to waveform and reference signal design, before it can proceed effectively.</w:t>
      </w:r>
    </w:p>
    <w:p w14:paraId="672E866C" w14:textId="69BCB143" w:rsidR="002F1DF4" w:rsidRDefault="002F1DF4" w:rsidP="006272FF">
      <w:pPr>
        <w:jc w:val="both"/>
        <w:rPr>
          <w:b/>
          <w:i/>
          <w:lang w:val="en-US"/>
        </w:rPr>
      </w:pPr>
      <w:r w:rsidRPr="002F1DF4">
        <w:rPr>
          <w:rFonts w:hint="eastAsia"/>
          <w:b/>
          <w:i/>
          <w:lang w:val="en-US"/>
        </w:rPr>
        <w:t>O</w:t>
      </w:r>
      <w:r w:rsidRPr="002F1DF4">
        <w:rPr>
          <w:b/>
          <w:i/>
          <w:lang w:val="en-US"/>
        </w:rPr>
        <w:t>bservation 2</w:t>
      </w:r>
      <w:r>
        <w:rPr>
          <w:bCs/>
          <w:i/>
          <w:lang w:val="en-US"/>
        </w:rPr>
        <w:t xml:space="preserve">: </w:t>
      </w:r>
      <w:r w:rsidRPr="002F1DF4">
        <w:rPr>
          <w:bCs/>
          <w:i/>
          <w:lang w:val="en-US"/>
        </w:rPr>
        <w:t>The normative work for the 5G-Advanced Tx EVM relaxation study could be handled through different approaches: either within the existing UE RF Work Item, or through a dedicated checkpoint to determine the necessity of a separate WI, particularly if the topic is also being studied within the 6G Study Item.</w:t>
      </w:r>
    </w:p>
    <w:p w14:paraId="064BEB0F" w14:textId="5FEE3CF8" w:rsidR="00EB456C" w:rsidRDefault="00167F84" w:rsidP="006272FF">
      <w:pPr>
        <w:jc w:val="both"/>
        <w:rPr>
          <w:b/>
          <w:i/>
          <w:lang w:val="en-US" w:eastAsia="en-US"/>
        </w:rPr>
      </w:pPr>
      <w:r w:rsidRPr="005369EE">
        <w:rPr>
          <w:b/>
          <w:i/>
          <w:lang w:val="en-US" w:eastAsia="en-US"/>
        </w:rPr>
        <w:t>Proposal 1:</w:t>
      </w:r>
      <w:r w:rsidR="00EF267F">
        <w:rPr>
          <w:b/>
          <w:i/>
          <w:lang w:val="en-US" w:eastAsia="en-US"/>
        </w:rPr>
        <w:t xml:space="preserve"> </w:t>
      </w:r>
      <w:r w:rsidR="006078E7" w:rsidRPr="006078E7">
        <w:rPr>
          <w:b/>
          <w:i/>
          <w:lang w:val="en-US" w:eastAsia="en-US"/>
        </w:rPr>
        <w:t xml:space="preserve">The Tx EVM relaxation study for 5G-A should proceed in parallel with 6G research from Q1 2026, </w:t>
      </w:r>
      <w:r w:rsidR="006078E7">
        <w:rPr>
          <w:b/>
          <w:i/>
          <w:lang w:val="en-US" w:eastAsia="en-US"/>
        </w:rPr>
        <w:t xml:space="preserve">regardless </w:t>
      </w:r>
      <w:r w:rsidR="006078E7" w:rsidRPr="006078E7">
        <w:rPr>
          <w:b/>
          <w:i/>
          <w:lang w:val="en-US" w:eastAsia="en-US"/>
        </w:rPr>
        <w:t xml:space="preserve">whether under the </w:t>
      </w:r>
      <w:r w:rsidR="006078E7">
        <w:rPr>
          <w:b/>
          <w:i/>
          <w:lang w:val="en-US" w:eastAsia="en-US"/>
        </w:rPr>
        <w:t>Rel-20</w:t>
      </w:r>
      <w:r w:rsidR="006078E7" w:rsidRPr="006078E7">
        <w:rPr>
          <w:b/>
          <w:i/>
          <w:lang w:val="en-US" w:eastAsia="en-US"/>
        </w:rPr>
        <w:t xml:space="preserve"> UE RF </w:t>
      </w:r>
      <w:r w:rsidR="006078E7">
        <w:rPr>
          <w:b/>
          <w:i/>
          <w:lang w:val="en-US" w:eastAsia="en-US"/>
        </w:rPr>
        <w:t>WI</w:t>
      </w:r>
      <w:r w:rsidR="006078E7" w:rsidRPr="006078E7">
        <w:rPr>
          <w:b/>
          <w:i/>
          <w:lang w:val="en-US" w:eastAsia="en-US"/>
        </w:rPr>
        <w:t xml:space="preserve"> or within a 6G </w:t>
      </w:r>
      <w:r w:rsidR="00EB456C">
        <w:rPr>
          <w:b/>
          <w:i/>
          <w:lang w:val="en-US" w:eastAsia="en-US"/>
        </w:rPr>
        <w:t>SI.</w:t>
      </w:r>
    </w:p>
    <w:p w14:paraId="57D029D1" w14:textId="3A52145C" w:rsidR="00167F84" w:rsidRDefault="00EB456C" w:rsidP="006272FF">
      <w:pPr>
        <w:jc w:val="both"/>
        <w:rPr>
          <w:b/>
          <w:i/>
          <w:lang w:val="en-US" w:eastAsia="en-US"/>
        </w:rPr>
      </w:pPr>
      <w:r>
        <w:rPr>
          <w:b/>
          <w:i/>
          <w:lang w:val="en-US" w:eastAsia="en-US"/>
        </w:rPr>
        <w:t xml:space="preserve">Proposal 2: </w:t>
      </w:r>
      <w:r w:rsidRPr="00EB456C">
        <w:rPr>
          <w:b/>
          <w:i/>
          <w:lang w:val="en-US" w:eastAsia="en-US"/>
        </w:rPr>
        <w:t xml:space="preserve">If the Tx EVM relaxation study for 5G-A is conducted within </w:t>
      </w:r>
      <w:r w:rsidR="007F4508">
        <w:rPr>
          <w:b/>
          <w:i/>
          <w:lang w:val="en-US" w:eastAsia="en-US"/>
        </w:rPr>
        <w:t>6G SI</w:t>
      </w:r>
      <w:r w:rsidRPr="00EB456C">
        <w:rPr>
          <w:b/>
          <w:i/>
          <w:lang w:val="en-US" w:eastAsia="en-US"/>
        </w:rPr>
        <w:t>, a checkpoint should be established upon completion to determine whether a dedicated</w:t>
      </w:r>
      <w:r w:rsidR="007F4508">
        <w:rPr>
          <w:b/>
          <w:i/>
          <w:lang w:val="en-US" w:eastAsia="en-US"/>
        </w:rPr>
        <w:t xml:space="preserve"> WI for 5G-A</w:t>
      </w:r>
      <w:r w:rsidRPr="00EB456C">
        <w:rPr>
          <w:b/>
          <w:i/>
          <w:lang w:val="en-US" w:eastAsia="en-US"/>
        </w:rPr>
        <w:t xml:space="preserve"> is necessary.</w:t>
      </w:r>
    </w:p>
    <w:p w14:paraId="542EEF1A" w14:textId="5827923E" w:rsidR="00361758" w:rsidRDefault="00361758" w:rsidP="00361758">
      <w:pPr>
        <w:jc w:val="both"/>
        <w:rPr>
          <w:bCs/>
          <w:iCs/>
          <w:lang w:val="en-US"/>
        </w:rPr>
      </w:pPr>
      <w:r>
        <w:rPr>
          <w:bCs/>
          <w:iCs/>
          <w:lang w:val="en-US"/>
        </w:rPr>
        <w:t xml:space="preserve">With above observations and proposals, the proposed objectives for Tx </w:t>
      </w:r>
      <w:r>
        <w:rPr>
          <w:rFonts w:hint="eastAsia"/>
          <w:bCs/>
          <w:iCs/>
          <w:lang w:val="en-US"/>
        </w:rPr>
        <w:t>EVM</w:t>
      </w:r>
      <w:r>
        <w:rPr>
          <w:bCs/>
          <w:iCs/>
          <w:lang w:val="en-US"/>
        </w:rPr>
        <w:t xml:space="preserve"> relaxation in Rel-20 WI are listed below:</w:t>
      </w:r>
    </w:p>
    <w:tbl>
      <w:tblPr>
        <w:tblStyle w:val="aff"/>
        <w:tblW w:w="0" w:type="auto"/>
        <w:tblLook w:val="04A0" w:firstRow="1" w:lastRow="0" w:firstColumn="1" w:lastColumn="0" w:noHBand="0" w:noVBand="1"/>
      </w:tblPr>
      <w:tblGrid>
        <w:gridCol w:w="9631"/>
      </w:tblGrid>
      <w:tr w:rsidR="00361758" w14:paraId="6986B4B3" w14:textId="77777777" w:rsidTr="00794181">
        <w:tc>
          <w:tcPr>
            <w:tcW w:w="9631" w:type="dxa"/>
          </w:tcPr>
          <w:p w14:paraId="2797A52B" w14:textId="29253EA9" w:rsidR="00361758" w:rsidRPr="00A61082" w:rsidRDefault="00361758" w:rsidP="00794181">
            <w:pPr>
              <w:jc w:val="both"/>
            </w:pPr>
            <w:r w:rsidRPr="00361758">
              <w:rPr>
                <w:b/>
              </w:rPr>
              <w:t>Power enhancement with relaxed UE Tx EVM and advanced BS receiver</w:t>
            </w:r>
          </w:p>
          <w:p w14:paraId="322A851C" w14:textId="77777777" w:rsidR="00361758" w:rsidRPr="00361758" w:rsidRDefault="00361758" w:rsidP="005E64D7">
            <w:pPr>
              <w:pStyle w:val="afff0"/>
              <w:numPr>
                <w:ilvl w:val="0"/>
                <w:numId w:val="11"/>
              </w:numPr>
              <w:ind w:firstLineChars="0"/>
              <w:rPr>
                <w:rFonts w:ascii="Times New Roman" w:hAnsi="Times New Roman"/>
                <w:sz w:val="20"/>
                <w:szCs w:val="20"/>
              </w:rPr>
            </w:pPr>
            <w:r w:rsidRPr="00361758">
              <w:rPr>
                <w:rFonts w:ascii="Times New Roman" w:hAnsi="Times New Roman"/>
                <w:sz w:val="20"/>
                <w:szCs w:val="20"/>
              </w:rPr>
              <w:t>Study and, if feasible, reduce UE MPR values with the relaxed Tx EVM requirement for 5G NR higher modulation orders, i.e., 64QAM , 256QAM</w:t>
            </w:r>
          </w:p>
          <w:p w14:paraId="244155AC" w14:textId="77777777" w:rsidR="00361758" w:rsidRPr="00361758" w:rsidRDefault="00361758" w:rsidP="005E64D7">
            <w:pPr>
              <w:pStyle w:val="afff0"/>
              <w:numPr>
                <w:ilvl w:val="1"/>
                <w:numId w:val="11"/>
              </w:numPr>
              <w:ind w:firstLineChars="0"/>
              <w:rPr>
                <w:rFonts w:ascii="Times New Roman" w:hAnsi="Times New Roman"/>
                <w:sz w:val="20"/>
                <w:szCs w:val="20"/>
              </w:rPr>
            </w:pPr>
            <w:r w:rsidRPr="00361758">
              <w:rPr>
                <w:rFonts w:ascii="Times New Roman" w:hAnsi="Times New Roman"/>
                <w:sz w:val="20"/>
                <w:szCs w:val="20"/>
              </w:rPr>
              <w:t xml:space="preserve">BS </w:t>
            </w:r>
            <w:proofErr w:type="spellStart"/>
            <w:r w:rsidRPr="00361758">
              <w:rPr>
                <w:rFonts w:ascii="Times New Roman" w:hAnsi="Times New Roman"/>
                <w:sz w:val="20"/>
                <w:szCs w:val="20"/>
              </w:rPr>
              <w:t>demod</w:t>
            </w:r>
            <w:proofErr w:type="spellEnd"/>
            <w:r w:rsidRPr="00361758">
              <w:rPr>
                <w:rFonts w:ascii="Times New Roman" w:hAnsi="Times New Roman"/>
                <w:sz w:val="20"/>
                <w:szCs w:val="20"/>
              </w:rPr>
              <w:t xml:space="preserve"> scope is included.</w:t>
            </w:r>
          </w:p>
          <w:p w14:paraId="79805A6F" w14:textId="77777777" w:rsidR="00361758" w:rsidRPr="00361758" w:rsidRDefault="00361758" w:rsidP="005E64D7">
            <w:pPr>
              <w:pStyle w:val="afff0"/>
              <w:numPr>
                <w:ilvl w:val="1"/>
                <w:numId w:val="11"/>
              </w:numPr>
              <w:ind w:firstLineChars="0"/>
              <w:rPr>
                <w:rFonts w:ascii="Times New Roman" w:hAnsi="Times New Roman"/>
                <w:sz w:val="20"/>
                <w:szCs w:val="20"/>
              </w:rPr>
            </w:pPr>
            <w:r w:rsidRPr="00361758">
              <w:rPr>
                <w:rFonts w:ascii="Times New Roman" w:hAnsi="Times New Roman"/>
                <w:sz w:val="20"/>
                <w:szCs w:val="20"/>
              </w:rPr>
              <w:t>The study is performed based on non-AI-based approach at BS receiver as baseline and without RAN1 impact</w:t>
            </w:r>
          </w:p>
          <w:p w14:paraId="4C1A41F2" w14:textId="6A8F4D9E" w:rsidR="00361758" w:rsidRPr="00361758" w:rsidRDefault="00361758" w:rsidP="005E64D7">
            <w:pPr>
              <w:pStyle w:val="afff0"/>
              <w:numPr>
                <w:ilvl w:val="1"/>
                <w:numId w:val="11"/>
              </w:numPr>
              <w:ind w:firstLineChars="0"/>
              <w:rPr>
                <w:rFonts w:ascii="Times New Roman" w:hAnsi="Times New Roman"/>
                <w:sz w:val="20"/>
                <w:szCs w:val="20"/>
              </w:rPr>
            </w:pPr>
            <w:r w:rsidRPr="00361758">
              <w:rPr>
                <w:rFonts w:ascii="Times New Roman" w:hAnsi="Times New Roman"/>
                <w:sz w:val="20"/>
                <w:szCs w:val="20"/>
              </w:rPr>
              <w:t xml:space="preserve">Note 1: This work will be started in Q1’26. If the similar scope is agreed by RAN4 to be studied in 6G, it will be removed from 5G-A package. In this case, </w:t>
            </w:r>
            <w:r>
              <w:rPr>
                <w:rFonts w:ascii="Times New Roman" w:hAnsi="Times New Roman"/>
                <w:sz w:val="20"/>
                <w:szCs w:val="20"/>
              </w:rPr>
              <w:t>the study for 5G-A and 6G will be carried out in parallel</w:t>
            </w:r>
            <w:r w:rsidRPr="00361758">
              <w:rPr>
                <w:rFonts w:ascii="Times New Roman" w:hAnsi="Times New Roman"/>
                <w:sz w:val="20"/>
                <w:szCs w:val="20"/>
              </w:rPr>
              <w:t>.</w:t>
            </w:r>
            <w:r>
              <w:rPr>
                <w:rFonts w:ascii="Times New Roman" w:hAnsi="Times New Roman"/>
                <w:sz w:val="20"/>
                <w:szCs w:val="20"/>
              </w:rPr>
              <w:t xml:space="preserve"> A check point is established </w:t>
            </w:r>
            <w:r w:rsidRPr="00361758">
              <w:rPr>
                <w:rFonts w:ascii="Times New Roman" w:hAnsi="Times New Roman"/>
                <w:sz w:val="20"/>
                <w:szCs w:val="20"/>
              </w:rPr>
              <w:t>upon completion to determine whether a dedicated WI for 5G-A is necessary.</w:t>
            </w:r>
          </w:p>
          <w:p w14:paraId="2660B0DD" w14:textId="77777777" w:rsidR="00361758" w:rsidRPr="00361758" w:rsidRDefault="00361758" w:rsidP="005E64D7">
            <w:pPr>
              <w:pStyle w:val="afff0"/>
              <w:numPr>
                <w:ilvl w:val="1"/>
                <w:numId w:val="11"/>
              </w:numPr>
              <w:ind w:firstLineChars="0"/>
              <w:rPr>
                <w:rFonts w:ascii="Times New Roman" w:hAnsi="Times New Roman"/>
                <w:sz w:val="20"/>
                <w:szCs w:val="20"/>
              </w:rPr>
            </w:pPr>
            <w:r w:rsidRPr="00361758">
              <w:rPr>
                <w:rFonts w:ascii="Times New Roman" w:hAnsi="Times New Roman"/>
                <w:sz w:val="20"/>
                <w:szCs w:val="20"/>
              </w:rPr>
              <w:t>Note 2: No RAN1/2 scope is expected</w:t>
            </w:r>
          </w:p>
          <w:p w14:paraId="5F70129B" w14:textId="666DE0DB" w:rsidR="00361758" w:rsidRPr="00917F83" w:rsidRDefault="00361758" w:rsidP="005E64D7">
            <w:pPr>
              <w:pStyle w:val="afff0"/>
              <w:numPr>
                <w:ilvl w:val="1"/>
                <w:numId w:val="11"/>
              </w:numPr>
              <w:ind w:firstLineChars="0"/>
              <w:rPr>
                <w:rFonts w:ascii="Times New Roman" w:hAnsi="Times New Roman"/>
                <w:sz w:val="20"/>
                <w:szCs w:val="20"/>
              </w:rPr>
            </w:pPr>
            <w:r w:rsidRPr="00361758">
              <w:rPr>
                <w:rFonts w:ascii="Times New Roman" w:hAnsi="Times New Roman"/>
                <w:sz w:val="20"/>
                <w:szCs w:val="20"/>
              </w:rPr>
              <w:t>Note 3: the proper TU can follow the agreement in RP-251879</w:t>
            </w:r>
          </w:p>
        </w:tc>
      </w:tr>
    </w:tbl>
    <w:p w14:paraId="79E3DA5F" w14:textId="77777777" w:rsidR="00361758" w:rsidRPr="00361758" w:rsidRDefault="00361758" w:rsidP="006272FF">
      <w:pPr>
        <w:jc w:val="both"/>
        <w:rPr>
          <w:bCs/>
          <w:iCs/>
          <w:lang w:val="en-US" w:eastAsia="en-US"/>
        </w:rPr>
      </w:pPr>
    </w:p>
    <w:p w14:paraId="67E122BF"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42FEE1D6" w14:textId="2A83D2BE" w:rsidR="00FC30F5" w:rsidRDefault="005369EE" w:rsidP="006272FF">
      <w:pPr>
        <w:jc w:val="both"/>
      </w:pPr>
      <w:r>
        <w:t xml:space="preserve">This contribution provides </w:t>
      </w:r>
      <w:r w:rsidR="00EF1FD4">
        <w:t>our considerations for RAN4 led Rel-20 UE RF topics.</w:t>
      </w:r>
    </w:p>
    <w:p w14:paraId="1E38972C" w14:textId="5E0C3A06" w:rsidR="00EF1FD4" w:rsidRPr="00B35655" w:rsidRDefault="00EF1FD4" w:rsidP="00B35655">
      <w:pPr>
        <w:pStyle w:val="4"/>
        <w:keepNext/>
        <w:keepLines/>
        <w:spacing w:before="0" w:beforeAutospacing="0" w:afterLines="0" w:after="60"/>
        <w:rPr>
          <w:rFonts w:ascii="Times New Roman" w:hAnsi="Times New Roman"/>
          <w:b/>
          <w:bCs/>
          <w:sz w:val="20"/>
          <w:szCs w:val="15"/>
          <w:u w:val="single"/>
        </w:rPr>
      </w:pPr>
      <w:r w:rsidRPr="00B35655">
        <w:rPr>
          <w:rFonts w:ascii="Times New Roman" w:hAnsi="Times New Roman"/>
          <w:b/>
          <w:bCs/>
          <w:sz w:val="20"/>
          <w:szCs w:val="15"/>
          <w:u w:val="single"/>
        </w:rPr>
        <w:t>HPUE</w:t>
      </w:r>
    </w:p>
    <w:p w14:paraId="4763CE31" w14:textId="77777777" w:rsidR="00EF1FD4" w:rsidRDefault="00EF1FD4" w:rsidP="006272FF">
      <w:pPr>
        <w:jc w:val="both"/>
        <w:rPr>
          <w:bCs/>
          <w:i/>
          <w:lang w:val="en-US" w:eastAsia="en-US"/>
        </w:rPr>
      </w:pPr>
      <w:r>
        <w:rPr>
          <w:b/>
          <w:i/>
          <w:lang w:val="en-US" w:eastAsia="en-US"/>
        </w:rPr>
        <w:t xml:space="preserve">Observation 1: </w:t>
      </w:r>
      <w:r>
        <w:rPr>
          <w:bCs/>
          <w:i/>
          <w:lang w:val="en-US" w:eastAsia="en-US"/>
        </w:rPr>
        <w:t>Limited TU cannot support so many HPUE enhancement proposals in Rel-20</w:t>
      </w:r>
      <w:r w:rsidRPr="00F0098F">
        <w:rPr>
          <w:bCs/>
          <w:i/>
          <w:lang w:val="en-US" w:eastAsia="en-US"/>
        </w:rPr>
        <w:t>.</w:t>
      </w:r>
    </w:p>
    <w:p w14:paraId="655CBBB1" w14:textId="77777777" w:rsidR="00EF1FD4" w:rsidRDefault="00EF1FD4" w:rsidP="00EF1FD4">
      <w:pPr>
        <w:jc w:val="both"/>
        <w:rPr>
          <w:bCs/>
          <w:i/>
          <w:lang w:val="en-US" w:eastAsia="en-US"/>
        </w:rPr>
      </w:pPr>
      <w:r>
        <w:rPr>
          <w:b/>
          <w:i/>
          <w:lang w:val="en-US" w:eastAsia="en-US"/>
        </w:rPr>
        <w:t xml:space="preserve">Observation 2: </w:t>
      </w:r>
      <w:r>
        <w:rPr>
          <w:bCs/>
          <w:i/>
          <w:lang w:val="en-US" w:eastAsia="en-US"/>
        </w:rPr>
        <w:t>Further enhancement of 4Tx PC1 FWA UE is well recognized by vendors and operators</w:t>
      </w:r>
      <w:r w:rsidRPr="00F0098F">
        <w:rPr>
          <w:bCs/>
          <w:i/>
          <w:lang w:val="en-US" w:eastAsia="en-US"/>
        </w:rPr>
        <w:t>.</w:t>
      </w:r>
      <w:r>
        <w:rPr>
          <w:bCs/>
          <w:i/>
          <w:lang w:val="en-US" w:eastAsia="en-US"/>
        </w:rPr>
        <w:t xml:space="preserve"> </w:t>
      </w:r>
    </w:p>
    <w:p w14:paraId="3199610D" w14:textId="77777777" w:rsidR="00EF1FD4" w:rsidRDefault="00EF1FD4" w:rsidP="00EF1FD4">
      <w:pPr>
        <w:jc w:val="both"/>
        <w:rPr>
          <w:bCs/>
          <w:i/>
          <w:lang w:val="en-US" w:eastAsia="en-US"/>
        </w:rPr>
      </w:pPr>
      <w:r>
        <w:rPr>
          <w:b/>
          <w:i/>
          <w:lang w:val="en-US" w:eastAsia="en-US"/>
        </w:rPr>
        <w:t xml:space="preserve">Observation 3: </w:t>
      </w:r>
      <w:r>
        <w:rPr>
          <w:bCs/>
          <w:i/>
          <w:lang w:val="en-US" w:eastAsia="en-US"/>
        </w:rPr>
        <w:t>4Tx PC1 for NTN HPUE was supported in Rel-19, but with stringent ACLR not aligned with the co-existence study result</w:t>
      </w:r>
      <w:r w:rsidRPr="00F0098F">
        <w:rPr>
          <w:bCs/>
          <w:i/>
          <w:lang w:val="en-US" w:eastAsia="en-US"/>
        </w:rPr>
        <w:t>.</w:t>
      </w:r>
      <w:r>
        <w:rPr>
          <w:bCs/>
          <w:i/>
          <w:lang w:val="en-US" w:eastAsia="en-US"/>
        </w:rPr>
        <w:t xml:space="preserve"> </w:t>
      </w:r>
    </w:p>
    <w:p w14:paraId="0FEB2074" w14:textId="7F4B6C70" w:rsidR="00EF1FD4" w:rsidRDefault="00EF1FD4" w:rsidP="00EF1FD4">
      <w:pPr>
        <w:jc w:val="both"/>
        <w:rPr>
          <w:b/>
          <w:i/>
          <w:lang w:val="en-US" w:eastAsia="en-US"/>
        </w:rPr>
      </w:pPr>
      <w:r w:rsidRPr="005369EE">
        <w:rPr>
          <w:b/>
          <w:i/>
          <w:lang w:val="en-US" w:eastAsia="en-US"/>
        </w:rPr>
        <w:t>Proposal 1:</w:t>
      </w:r>
      <w:r>
        <w:rPr>
          <w:b/>
          <w:i/>
          <w:lang w:val="en-US" w:eastAsia="en-US"/>
        </w:rPr>
        <w:t xml:space="preserve"> 4Tx PC1 FWA RF as one major HPUE enhancement should be included in the UE RF WI for Rel-20.</w:t>
      </w:r>
    </w:p>
    <w:p w14:paraId="17453DC0" w14:textId="77777777" w:rsidR="00AC1F68" w:rsidRDefault="00AC1F68" w:rsidP="00AC1F68">
      <w:pPr>
        <w:jc w:val="both"/>
        <w:rPr>
          <w:b/>
          <w:i/>
          <w:lang w:val="en-US" w:eastAsia="en-US"/>
        </w:rPr>
      </w:pPr>
      <w:r>
        <w:rPr>
          <w:b/>
          <w:i/>
          <w:lang w:val="en-US" w:eastAsia="en-US"/>
        </w:rPr>
        <w:t>Observation 4:</w:t>
      </w:r>
      <w:r>
        <w:rPr>
          <w:bCs/>
          <w:i/>
          <w:lang w:val="en-US" w:eastAsia="en-US"/>
        </w:rPr>
        <w:t xml:space="preserve"> </w:t>
      </w:r>
      <w:r w:rsidRPr="00F94441">
        <w:rPr>
          <w:bCs/>
          <w:i/>
          <w:lang w:val="en-US" w:eastAsia="en-US"/>
        </w:rPr>
        <w:t>Supporting 2Tx PC1.5 (2×26 dBm) for FDD and 1Tx PC1.5 (1×29 dBm) remains challenging due to thermal dissipation constraints and limitations in filter power capacity design.</w:t>
      </w:r>
    </w:p>
    <w:p w14:paraId="565EB209" w14:textId="77777777" w:rsidR="00AC1F68" w:rsidRDefault="00AC1F68" w:rsidP="00AC1F68">
      <w:pPr>
        <w:jc w:val="both"/>
        <w:rPr>
          <w:b/>
          <w:i/>
          <w:lang w:val="en-US" w:eastAsia="en-US"/>
        </w:rPr>
      </w:pPr>
      <w:r w:rsidRPr="005369EE">
        <w:rPr>
          <w:b/>
          <w:i/>
          <w:lang w:val="en-US" w:eastAsia="en-US"/>
        </w:rPr>
        <w:t xml:space="preserve">Proposal </w:t>
      </w:r>
      <w:r>
        <w:rPr>
          <w:b/>
          <w:i/>
          <w:lang w:val="en-US" w:eastAsia="en-US"/>
        </w:rPr>
        <w:t>2</w:t>
      </w:r>
      <w:r w:rsidRPr="005369EE">
        <w:rPr>
          <w:b/>
          <w:i/>
          <w:lang w:val="en-US" w:eastAsia="en-US"/>
        </w:rPr>
        <w:t>:</w:t>
      </w:r>
      <w:r>
        <w:rPr>
          <w:b/>
          <w:i/>
          <w:lang w:val="en-US" w:eastAsia="en-US"/>
        </w:rPr>
        <w:t xml:space="preserve"> </w:t>
      </w:r>
      <w:r w:rsidRPr="00493948">
        <w:rPr>
          <w:b/>
          <w:i/>
          <w:lang w:val="en-US" w:eastAsia="en-US"/>
        </w:rPr>
        <w:t>Given current implementation difficulties and the immaturity of key RF components</w:t>
      </w:r>
      <w:r>
        <w:rPr>
          <w:b/>
          <w:i/>
          <w:lang w:val="en-US" w:eastAsia="en-US"/>
        </w:rPr>
        <w:t xml:space="preserve">, </w:t>
      </w:r>
      <w:r w:rsidRPr="00493948">
        <w:rPr>
          <w:b/>
          <w:i/>
          <w:lang w:val="en-US" w:eastAsia="en-US"/>
        </w:rPr>
        <w:t>such as PAs and filters</w:t>
      </w:r>
      <w:r>
        <w:rPr>
          <w:b/>
          <w:i/>
          <w:lang w:val="en-US" w:eastAsia="en-US"/>
        </w:rPr>
        <w:t xml:space="preserve">, </w:t>
      </w:r>
      <w:r w:rsidRPr="00493948">
        <w:rPr>
          <w:b/>
          <w:i/>
          <w:lang w:val="en-US" w:eastAsia="en-US"/>
        </w:rPr>
        <w:t>it is recommended to prioritize and conduct a down-selection among the proposed enhancements for 2Tx PC1.5 FDD and 1Tx PC1.5 TDD HPUE.</w:t>
      </w:r>
    </w:p>
    <w:p w14:paraId="09E0E175" w14:textId="77777777" w:rsidR="00AC1F68" w:rsidRDefault="00AC1F68" w:rsidP="00AC1F68">
      <w:pPr>
        <w:jc w:val="both"/>
        <w:rPr>
          <w:b/>
          <w:i/>
          <w:lang w:val="en-US"/>
        </w:rPr>
      </w:pPr>
      <w:r>
        <w:rPr>
          <w:rFonts w:hint="eastAsia"/>
          <w:b/>
          <w:i/>
          <w:lang w:val="en-US"/>
        </w:rPr>
        <w:t>P</w:t>
      </w:r>
      <w:r>
        <w:rPr>
          <w:b/>
          <w:i/>
          <w:lang w:val="en-US"/>
        </w:rPr>
        <w:t xml:space="preserve">roposal 3: Study phase would be needed for HPUE enhancement for the challenged cases when handheld UE is taken into account. </w:t>
      </w:r>
    </w:p>
    <w:p w14:paraId="6B38939B" w14:textId="6AE377D4" w:rsidR="009922DE" w:rsidRDefault="009922DE" w:rsidP="009922DE">
      <w:pPr>
        <w:jc w:val="both"/>
        <w:rPr>
          <w:bCs/>
          <w:iCs/>
          <w:lang w:val="en-US"/>
        </w:rPr>
      </w:pPr>
      <w:r>
        <w:rPr>
          <w:bCs/>
          <w:iCs/>
          <w:lang w:val="en-US"/>
        </w:rPr>
        <w:t>The proposed objectives for HPUE in Rel-20 WI are listed below</w:t>
      </w:r>
      <w:r w:rsidR="001129EA">
        <w:rPr>
          <w:bCs/>
          <w:iCs/>
          <w:lang w:val="en-US"/>
        </w:rPr>
        <w:t xml:space="preserve">. The objectives in </w:t>
      </w:r>
      <w:proofErr w:type="gramStart"/>
      <w:r w:rsidR="001129EA">
        <w:rPr>
          <w:bCs/>
          <w:iCs/>
          <w:lang w:val="en-US"/>
        </w:rPr>
        <w:t>[ ]</w:t>
      </w:r>
      <w:proofErr w:type="gramEnd"/>
      <w:r w:rsidR="001129EA">
        <w:rPr>
          <w:bCs/>
          <w:iCs/>
          <w:lang w:val="en-US"/>
        </w:rPr>
        <w:t xml:space="preserve"> are to be further prioritized and down selected.</w:t>
      </w:r>
    </w:p>
    <w:tbl>
      <w:tblPr>
        <w:tblStyle w:val="aff"/>
        <w:tblW w:w="0" w:type="auto"/>
        <w:tblLook w:val="04A0" w:firstRow="1" w:lastRow="0" w:firstColumn="1" w:lastColumn="0" w:noHBand="0" w:noVBand="1"/>
      </w:tblPr>
      <w:tblGrid>
        <w:gridCol w:w="9631"/>
      </w:tblGrid>
      <w:tr w:rsidR="009922DE" w14:paraId="173311AC" w14:textId="77777777" w:rsidTr="00794181">
        <w:tc>
          <w:tcPr>
            <w:tcW w:w="9631" w:type="dxa"/>
          </w:tcPr>
          <w:p w14:paraId="1DF54185" w14:textId="77777777" w:rsidR="003B4078" w:rsidRPr="00A61082" w:rsidRDefault="003B4078" w:rsidP="003B4078">
            <w:pPr>
              <w:jc w:val="both"/>
            </w:pPr>
            <w:r w:rsidRPr="00A61082">
              <w:rPr>
                <w:b/>
              </w:rPr>
              <w:lastRenderedPageBreak/>
              <w:t xml:space="preserve">High power UE (HPUE) for </w:t>
            </w:r>
            <w:r>
              <w:rPr>
                <w:b/>
              </w:rPr>
              <w:t>single carrier</w:t>
            </w:r>
            <w:r w:rsidRPr="00A61082">
              <w:rPr>
                <w:b/>
              </w:rPr>
              <w:t xml:space="preserve"> in terrestrial network (TN)</w:t>
            </w:r>
          </w:p>
          <w:p w14:paraId="64DF5B7D" w14:textId="77777777" w:rsidR="003B4078" w:rsidRPr="0038453D" w:rsidRDefault="003B4078" w:rsidP="003B4078">
            <w:pPr>
              <w:pStyle w:val="afff0"/>
              <w:numPr>
                <w:ilvl w:val="0"/>
                <w:numId w:val="11"/>
              </w:numPr>
              <w:ind w:firstLineChars="0"/>
              <w:rPr>
                <w:rFonts w:ascii="Times New Roman" w:hAnsi="Times New Roman"/>
                <w:sz w:val="20"/>
                <w:szCs w:val="20"/>
              </w:rPr>
            </w:pPr>
            <w:r w:rsidRPr="00917F83">
              <w:rPr>
                <w:rFonts w:ascii="Times New Roman" w:hAnsi="Times New Roman"/>
                <w:sz w:val="20"/>
                <w:szCs w:val="20"/>
              </w:rPr>
              <w:t>Specify the UE RF requirements to support PC1 4Tx for CPE/FWA</w:t>
            </w:r>
            <w:r>
              <w:rPr>
                <w:rFonts w:ascii="Times New Roman" w:hAnsi="Times New Roman"/>
                <w:sz w:val="20"/>
                <w:szCs w:val="20"/>
              </w:rPr>
              <w:t xml:space="preserve"> UE</w:t>
            </w:r>
            <w:r w:rsidRPr="00917F83">
              <w:rPr>
                <w:rFonts w:ascii="Times New Roman" w:hAnsi="Times New Roman"/>
                <w:sz w:val="20"/>
                <w:szCs w:val="20"/>
              </w:rPr>
              <w:t xml:space="preserve"> with 4x26dBm PA configurations</w:t>
            </w:r>
          </w:p>
          <w:p w14:paraId="67C5B1E2" w14:textId="77777777" w:rsidR="003B4078" w:rsidRDefault="003B4078" w:rsidP="003B4078">
            <w:pPr>
              <w:pStyle w:val="afff0"/>
              <w:numPr>
                <w:ilvl w:val="1"/>
                <w:numId w:val="11"/>
              </w:numPr>
              <w:ind w:firstLineChars="0"/>
              <w:rPr>
                <w:rFonts w:ascii="Times New Roman" w:hAnsi="Times New Roman"/>
                <w:sz w:val="20"/>
                <w:szCs w:val="20"/>
              </w:rPr>
            </w:pPr>
            <w:r>
              <w:rPr>
                <w:rFonts w:ascii="Times New Roman" w:hAnsi="Times New Roman"/>
                <w:sz w:val="20"/>
                <w:szCs w:val="20"/>
                <w:lang w:eastAsia="zh-CN"/>
              </w:rPr>
              <w:t>Co-existence study for the proper ACLR requirement</w:t>
            </w:r>
          </w:p>
          <w:p w14:paraId="26462563" w14:textId="77777777" w:rsidR="003B4078" w:rsidRDefault="003B4078" w:rsidP="003B4078">
            <w:pPr>
              <w:pStyle w:val="afff0"/>
              <w:numPr>
                <w:ilvl w:val="1"/>
                <w:numId w:val="11"/>
              </w:numPr>
              <w:ind w:firstLineChars="0"/>
              <w:rPr>
                <w:rFonts w:ascii="Times New Roman" w:hAnsi="Times New Roman"/>
                <w:sz w:val="20"/>
                <w:szCs w:val="20"/>
              </w:rPr>
            </w:pPr>
            <w:r>
              <w:rPr>
                <w:rFonts w:ascii="Times New Roman" w:hAnsi="Times New Roman"/>
                <w:sz w:val="20"/>
                <w:szCs w:val="20"/>
                <w:lang w:eastAsia="zh-CN"/>
              </w:rPr>
              <w:t xml:space="preserve">Supporting 4x4 UL MIMO and </w:t>
            </w:r>
            <w:proofErr w:type="spellStart"/>
            <w:r>
              <w:rPr>
                <w:rFonts w:ascii="Times New Roman" w:hAnsi="Times New Roman"/>
                <w:sz w:val="20"/>
                <w:szCs w:val="20"/>
                <w:lang w:eastAsia="zh-CN"/>
              </w:rPr>
              <w:t>TxD</w:t>
            </w:r>
            <w:proofErr w:type="spellEnd"/>
          </w:p>
          <w:p w14:paraId="6C150B39" w14:textId="77777777" w:rsidR="003B4078" w:rsidRDefault="003B4078" w:rsidP="003B4078">
            <w:pPr>
              <w:pStyle w:val="afff0"/>
              <w:numPr>
                <w:ilvl w:val="2"/>
                <w:numId w:val="11"/>
              </w:numPr>
              <w:ind w:firstLineChars="0"/>
              <w:rPr>
                <w:rFonts w:ascii="Times New Roman" w:hAnsi="Times New Roman"/>
                <w:sz w:val="20"/>
                <w:szCs w:val="20"/>
              </w:rPr>
            </w:pPr>
            <w:r w:rsidRPr="00B10C42">
              <w:rPr>
                <w:rFonts w:ascii="Times New Roman" w:hAnsi="Times New Roman"/>
                <w:sz w:val="20"/>
                <w:szCs w:val="20"/>
                <w:lang w:eastAsia="zh-CN"/>
              </w:rPr>
              <w:t>The power fallback agreement for Release 18 4Tx configurations remains valid</w:t>
            </w:r>
          </w:p>
          <w:p w14:paraId="7E5C75C0" w14:textId="77777777" w:rsidR="003B4078" w:rsidRDefault="003B4078" w:rsidP="003B4078">
            <w:pPr>
              <w:pStyle w:val="afff0"/>
              <w:numPr>
                <w:ilvl w:val="1"/>
                <w:numId w:val="11"/>
              </w:numPr>
              <w:ind w:firstLineChars="0"/>
              <w:rPr>
                <w:rFonts w:ascii="Times New Roman" w:hAnsi="Times New Roman"/>
                <w:sz w:val="20"/>
                <w:szCs w:val="20"/>
              </w:rPr>
            </w:pPr>
            <w:r>
              <w:rPr>
                <w:rFonts w:ascii="Times New Roman" w:hAnsi="Times New Roman" w:hint="eastAsia"/>
                <w:sz w:val="20"/>
                <w:szCs w:val="20"/>
                <w:lang w:eastAsia="zh-CN"/>
              </w:rPr>
              <w:t>M</w:t>
            </w:r>
            <w:r>
              <w:rPr>
                <w:rFonts w:ascii="Times New Roman" w:hAnsi="Times New Roman"/>
                <w:sz w:val="20"/>
                <w:szCs w:val="20"/>
                <w:lang w:eastAsia="zh-CN"/>
              </w:rPr>
              <w:t>PR and A-MPR requirements if applicable for the example bands</w:t>
            </w:r>
          </w:p>
          <w:p w14:paraId="3C1E4441" w14:textId="77777777" w:rsidR="003B4078" w:rsidRPr="0038453D" w:rsidRDefault="003B4078" w:rsidP="003B4078">
            <w:pPr>
              <w:pStyle w:val="afff0"/>
              <w:numPr>
                <w:ilvl w:val="2"/>
                <w:numId w:val="11"/>
              </w:numPr>
              <w:ind w:firstLineChars="0"/>
              <w:rPr>
                <w:rFonts w:ascii="Times New Roman" w:hAnsi="Times New Roman"/>
                <w:sz w:val="20"/>
                <w:szCs w:val="20"/>
              </w:rPr>
            </w:pPr>
            <w:r>
              <w:rPr>
                <w:rFonts w:ascii="Times New Roman" w:hAnsi="Times New Roman" w:hint="eastAsia"/>
                <w:sz w:val="20"/>
                <w:szCs w:val="20"/>
                <w:lang w:eastAsia="zh-CN"/>
              </w:rPr>
              <w:t>E</w:t>
            </w:r>
            <w:r>
              <w:rPr>
                <w:rFonts w:ascii="Times New Roman" w:hAnsi="Times New Roman"/>
                <w:sz w:val="20"/>
                <w:szCs w:val="20"/>
                <w:lang w:eastAsia="zh-CN"/>
              </w:rPr>
              <w:t>xample bands: TDD n41, n77/n78; FDD n1</w:t>
            </w:r>
          </w:p>
          <w:p w14:paraId="702D550A" w14:textId="77777777" w:rsidR="003B4078" w:rsidRDefault="003B4078" w:rsidP="003B4078">
            <w:pPr>
              <w:pStyle w:val="afff0"/>
              <w:numPr>
                <w:ilvl w:val="1"/>
                <w:numId w:val="11"/>
              </w:numPr>
              <w:ind w:firstLineChars="0"/>
              <w:rPr>
                <w:rFonts w:ascii="Times New Roman" w:hAnsi="Times New Roman"/>
                <w:sz w:val="20"/>
                <w:szCs w:val="20"/>
              </w:rPr>
            </w:pPr>
            <w:r>
              <w:rPr>
                <w:rFonts w:ascii="Times New Roman" w:hAnsi="Times New Roman" w:hint="eastAsia"/>
                <w:sz w:val="20"/>
                <w:szCs w:val="20"/>
                <w:lang w:eastAsia="zh-CN"/>
              </w:rPr>
              <w:t>S</w:t>
            </w:r>
            <w:r>
              <w:rPr>
                <w:rFonts w:ascii="Times New Roman" w:hAnsi="Times New Roman"/>
                <w:sz w:val="20"/>
                <w:szCs w:val="20"/>
                <w:lang w:eastAsia="zh-CN"/>
              </w:rPr>
              <w:t>upporting release independent from Rel-18</w:t>
            </w:r>
          </w:p>
          <w:p w14:paraId="16246243" w14:textId="77777777" w:rsidR="003B4078" w:rsidRDefault="003B4078" w:rsidP="003B4078">
            <w:pPr>
              <w:pStyle w:val="afff0"/>
              <w:numPr>
                <w:ilvl w:val="0"/>
                <w:numId w:val="11"/>
              </w:numPr>
              <w:ind w:firstLineChars="0"/>
              <w:rPr>
                <w:rFonts w:ascii="Times New Roman" w:hAnsi="Times New Roman"/>
                <w:sz w:val="20"/>
                <w:szCs w:val="20"/>
              </w:rPr>
            </w:pPr>
            <w:r>
              <w:rPr>
                <w:rFonts w:ascii="Times New Roman" w:hAnsi="Times New Roman"/>
                <w:sz w:val="20"/>
                <w:szCs w:val="20"/>
                <w:lang w:eastAsia="zh-CN"/>
              </w:rPr>
              <w:t>[</w:t>
            </w:r>
            <w:r>
              <w:rPr>
                <w:rFonts w:ascii="Times New Roman" w:hAnsi="Times New Roman" w:hint="eastAsia"/>
                <w:sz w:val="20"/>
                <w:szCs w:val="20"/>
                <w:lang w:eastAsia="zh-CN"/>
              </w:rPr>
              <w:t>S</w:t>
            </w:r>
            <w:r>
              <w:rPr>
                <w:rFonts w:ascii="Times New Roman" w:hAnsi="Times New Roman"/>
                <w:sz w:val="20"/>
                <w:szCs w:val="20"/>
                <w:lang w:eastAsia="zh-CN"/>
              </w:rPr>
              <w:t xml:space="preserve">tudy and, if feasible, specify </w:t>
            </w:r>
            <w:r w:rsidRPr="00917F83">
              <w:rPr>
                <w:rFonts w:ascii="Times New Roman" w:hAnsi="Times New Roman"/>
                <w:sz w:val="20"/>
                <w:szCs w:val="20"/>
              </w:rPr>
              <w:t>UE RF requirements to support PC1</w:t>
            </w:r>
            <w:r>
              <w:rPr>
                <w:rFonts w:ascii="Times New Roman" w:hAnsi="Times New Roman"/>
                <w:sz w:val="20"/>
                <w:szCs w:val="20"/>
              </w:rPr>
              <w:t>.5 FDD with</w:t>
            </w:r>
            <w:r w:rsidRPr="00917F83">
              <w:rPr>
                <w:rFonts w:ascii="Times New Roman" w:hAnsi="Times New Roman"/>
                <w:sz w:val="20"/>
                <w:szCs w:val="20"/>
              </w:rPr>
              <w:t xml:space="preserve"> </w:t>
            </w:r>
            <w:r>
              <w:rPr>
                <w:rFonts w:ascii="Times New Roman" w:hAnsi="Times New Roman"/>
                <w:sz w:val="20"/>
                <w:szCs w:val="20"/>
              </w:rPr>
              <w:t>2</w:t>
            </w:r>
            <w:r w:rsidRPr="00917F83">
              <w:rPr>
                <w:rFonts w:ascii="Times New Roman" w:hAnsi="Times New Roman"/>
                <w:sz w:val="20"/>
                <w:szCs w:val="20"/>
              </w:rPr>
              <w:t>Tx</w:t>
            </w:r>
            <w:r>
              <w:rPr>
                <w:rFonts w:ascii="Times New Roman" w:hAnsi="Times New Roman"/>
                <w:sz w:val="20"/>
                <w:szCs w:val="20"/>
              </w:rPr>
              <w:t>]</w:t>
            </w:r>
          </w:p>
          <w:p w14:paraId="0CDA611C" w14:textId="77777777" w:rsidR="003B4078" w:rsidRDefault="003B4078" w:rsidP="003B4078">
            <w:pPr>
              <w:pStyle w:val="afff0"/>
              <w:numPr>
                <w:ilvl w:val="1"/>
                <w:numId w:val="11"/>
              </w:numPr>
              <w:ind w:firstLineChars="0"/>
              <w:rPr>
                <w:rFonts w:ascii="Times New Roman" w:hAnsi="Times New Roman"/>
                <w:sz w:val="20"/>
                <w:szCs w:val="20"/>
              </w:rPr>
            </w:pPr>
            <w:r>
              <w:rPr>
                <w:rFonts w:ascii="Times New Roman" w:hAnsi="Times New Roman" w:hint="eastAsia"/>
                <w:sz w:val="20"/>
                <w:szCs w:val="20"/>
                <w:lang w:eastAsia="zh-CN"/>
              </w:rPr>
              <w:t>F</w:t>
            </w:r>
            <w:r>
              <w:rPr>
                <w:rFonts w:ascii="Times New Roman" w:hAnsi="Times New Roman"/>
                <w:sz w:val="20"/>
                <w:szCs w:val="20"/>
                <w:lang w:eastAsia="zh-CN"/>
              </w:rPr>
              <w:t>easibility study first and , if feasible, to continue specifying the following requirements</w:t>
            </w:r>
          </w:p>
          <w:p w14:paraId="30CC2E90" w14:textId="77777777" w:rsidR="003B4078" w:rsidRDefault="003B4078" w:rsidP="003B4078">
            <w:pPr>
              <w:pStyle w:val="afff0"/>
              <w:numPr>
                <w:ilvl w:val="1"/>
                <w:numId w:val="11"/>
              </w:numPr>
              <w:ind w:firstLineChars="0"/>
              <w:rPr>
                <w:rFonts w:ascii="Times New Roman" w:hAnsi="Times New Roman"/>
                <w:sz w:val="20"/>
                <w:szCs w:val="20"/>
              </w:rPr>
            </w:pPr>
            <w:r>
              <w:rPr>
                <w:rFonts w:ascii="Times New Roman" w:hAnsi="Times New Roman"/>
                <w:sz w:val="20"/>
                <w:szCs w:val="20"/>
                <w:lang w:eastAsia="zh-CN"/>
              </w:rPr>
              <w:t xml:space="preserve">Supporting 2x2 UL MIMO and </w:t>
            </w:r>
            <w:proofErr w:type="spellStart"/>
            <w:r>
              <w:rPr>
                <w:rFonts w:ascii="Times New Roman" w:hAnsi="Times New Roman"/>
                <w:sz w:val="20"/>
                <w:szCs w:val="20"/>
                <w:lang w:eastAsia="zh-CN"/>
              </w:rPr>
              <w:t>TxD</w:t>
            </w:r>
            <w:proofErr w:type="spellEnd"/>
          </w:p>
          <w:p w14:paraId="2423176A" w14:textId="77777777" w:rsidR="003B4078" w:rsidRDefault="003B4078" w:rsidP="003B4078">
            <w:pPr>
              <w:pStyle w:val="afff0"/>
              <w:numPr>
                <w:ilvl w:val="1"/>
                <w:numId w:val="11"/>
              </w:numPr>
              <w:ind w:firstLineChars="0"/>
              <w:rPr>
                <w:rFonts w:ascii="Times New Roman" w:hAnsi="Times New Roman"/>
                <w:sz w:val="20"/>
                <w:szCs w:val="20"/>
              </w:rPr>
            </w:pPr>
            <w:r>
              <w:rPr>
                <w:rFonts w:ascii="Times New Roman" w:hAnsi="Times New Roman" w:hint="eastAsia"/>
                <w:sz w:val="20"/>
                <w:szCs w:val="20"/>
                <w:lang w:eastAsia="zh-CN"/>
              </w:rPr>
              <w:t>M</w:t>
            </w:r>
            <w:r>
              <w:rPr>
                <w:rFonts w:ascii="Times New Roman" w:hAnsi="Times New Roman"/>
                <w:sz w:val="20"/>
                <w:szCs w:val="20"/>
                <w:lang w:eastAsia="zh-CN"/>
              </w:rPr>
              <w:t>PR and A-MPR requirements if applicable for the example bands</w:t>
            </w:r>
          </w:p>
          <w:p w14:paraId="714613D3" w14:textId="77777777" w:rsidR="003B4078" w:rsidRPr="0038453D" w:rsidRDefault="003B4078" w:rsidP="003B4078">
            <w:pPr>
              <w:pStyle w:val="afff0"/>
              <w:numPr>
                <w:ilvl w:val="2"/>
                <w:numId w:val="11"/>
              </w:numPr>
              <w:ind w:firstLineChars="0"/>
              <w:rPr>
                <w:rFonts w:ascii="Times New Roman" w:hAnsi="Times New Roman"/>
                <w:sz w:val="20"/>
                <w:szCs w:val="20"/>
              </w:rPr>
            </w:pPr>
            <w:r>
              <w:rPr>
                <w:rFonts w:ascii="Times New Roman" w:hAnsi="Times New Roman" w:hint="eastAsia"/>
                <w:sz w:val="20"/>
                <w:szCs w:val="20"/>
                <w:lang w:eastAsia="zh-CN"/>
              </w:rPr>
              <w:t>E</w:t>
            </w:r>
            <w:r>
              <w:rPr>
                <w:rFonts w:ascii="Times New Roman" w:hAnsi="Times New Roman"/>
                <w:sz w:val="20"/>
                <w:szCs w:val="20"/>
                <w:lang w:eastAsia="zh-CN"/>
              </w:rPr>
              <w:t>xample bands: FDD n1, n3</w:t>
            </w:r>
          </w:p>
          <w:p w14:paraId="28736915" w14:textId="77777777" w:rsidR="003B4078" w:rsidRDefault="003B4078" w:rsidP="003B4078">
            <w:pPr>
              <w:pStyle w:val="afff0"/>
              <w:numPr>
                <w:ilvl w:val="1"/>
                <w:numId w:val="11"/>
              </w:numPr>
              <w:ind w:firstLineChars="0"/>
              <w:rPr>
                <w:rFonts w:ascii="Times New Roman" w:hAnsi="Times New Roman"/>
                <w:sz w:val="20"/>
                <w:szCs w:val="20"/>
              </w:rPr>
            </w:pPr>
            <w:r w:rsidRPr="00B25A12">
              <w:rPr>
                <w:rFonts w:ascii="Times New Roman" w:hAnsi="Times New Roman"/>
                <w:sz w:val="20"/>
                <w:szCs w:val="20"/>
              </w:rPr>
              <w:t>Specify release independence requirements</w:t>
            </w:r>
            <w:r>
              <w:rPr>
                <w:rFonts w:ascii="Times New Roman" w:hAnsi="Times New Roman"/>
                <w:sz w:val="20"/>
                <w:szCs w:val="20"/>
              </w:rPr>
              <w:t xml:space="preserve"> if needed</w:t>
            </w:r>
          </w:p>
          <w:p w14:paraId="6E9325F7" w14:textId="77777777" w:rsidR="003B4078" w:rsidRDefault="003B4078" w:rsidP="003B4078">
            <w:pPr>
              <w:pStyle w:val="afff0"/>
              <w:numPr>
                <w:ilvl w:val="0"/>
                <w:numId w:val="11"/>
              </w:numPr>
              <w:ind w:firstLineChars="0"/>
              <w:rPr>
                <w:rFonts w:ascii="Times New Roman" w:hAnsi="Times New Roman"/>
                <w:sz w:val="20"/>
                <w:szCs w:val="20"/>
              </w:rPr>
            </w:pPr>
            <w:r>
              <w:rPr>
                <w:rFonts w:ascii="Times New Roman" w:hAnsi="Times New Roman"/>
                <w:sz w:val="20"/>
                <w:szCs w:val="20"/>
                <w:lang w:eastAsia="zh-CN"/>
              </w:rPr>
              <w:t>[</w:t>
            </w:r>
            <w:r>
              <w:rPr>
                <w:rFonts w:ascii="Times New Roman" w:hAnsi="Times New Roman" w:hint="eastAsia"/>
                <w:sz w:val="20"/>
                <w:szCs w:val="20"/>
                <w:lang w:eastAsia="zh-CN"/>
              </w:rPr>
              <w:t>S</w:t>
            </w:r>
            <w:r>
              <w:rPr>
                <w:rFonts w:ascii="Times New Roman" w:hAnsi="Times New Roman"/>
                <w:sz w:val="20"/>
                <w:szCs w:val="20"/>
                <w:lang w:eastAsia="zh-CN"/>
              </w:rPr>
              <w:t xml:space="preserve">tudy and, if feasible, specify </w:t>
            </w:r>
            <w:r w:rsidRPr="00917F83">
              <w:rPr>
                <w:rFonts w:ascii="Times New Roman" w:hAnsi="Times New Roman"/>
                <w:sz w:val="20"/>
                <w:szCs w:val="20"/>
              </w:rPr>
              <w:t>UE RF requirements to support PC1</w:t>
            </w:r>
            <w:r>
              <w:rPr>
                <w:rFonts w:ascii="Times New Roman" w:hAnsi="Times New Roman"/>
                <w:sz w:val="20"/>
                <w:szCs w:val="20"/>
              </w:rPr>
              <w:t>.5 TDD with</w:t>
            </w:r>
            <w:r w:rsidRPr="00917F83">
              <w:rPr>
                <w:rFonts w:ascii="Times New Roman" w:hAnsi="Times New Roman"/>
                <w:sz w:val="20"/>
                <w:szCs w:val="20"/>
              </w:rPr>
              <w:t xml:space="preserve"> </w:t>
            </w:r>
            <w:r>
              <w:rPr>
                <w:rFonts w:ascii="Times New Roman" w:hAnsi="Times New Roman"/>
                <w:sz w:val="20"/>
                <w:szCs w:val="20"/>
              </w:rPr>
              <w:t>1</w:t>
            </w:r>
            <w:r w:rsidRPr="00917F83">
              <w:rPr>
                <w:rFonts w:ascii="Times New Roman" w:hAnsi="Times New Roman"/>
                <w:sz w:val="20"/>
                <w:szCs w:val="20"/>
              </w:rPr>
              <w:t>Tx</w:t>
            </w:r>
            <w:r>
              <w:rPr>
                <w:rFonts w:ascii="Times New Roman" w:hAnsi="Times New Roman"/>
                <w:sz w:val="20"/>
                <w:szCs w:val="20"/>
              </w:rPr>
              <w:t xml:space="preserve"> for CPE/FWA UE]</w:t>
            </w:r>
          </w:p>
          <w:p w14:paraId="1E245EAE" w14:textId="77777777" w:rsidR="003B4078" w:rsidRDefault="003B4078" w:rsidP="003B4078">
            <w:pPr>
              <w:pStyle w:val="afff0"/>
              <w:numPr>
                <w:ilvl w:val="1"/>
                <w:numId w:val="11"/>
              </w:numPr>
              <w:ind w:firstLineChars="0"/>
              <w:rPr>
                <w:rFonts w:ascii="Times New Roman" w:hAnsi="Times New Roman"/>
                <w:sz w:val="20"/>
                <w:szCs w:val="20"/>
              </w:rPr>
            </w:pPr>
            <w:r>
              <w:rPr>
                <w:rFonts w:ascii="Times New Roman" w:hAnsi="Times New Roman" w:hint="eastAsia"/>
                <w:sz w:val="20"/>
                <w:szCs w:val="20"/>
                <w:lang w:eastAsia="zh-CN"/>
              </w:rPr>
              <w:t>F</w:t>
            </w:r>
            <w:r>
              <w:rPr>
                <w:rFonts w:ascii="Times New Roman" w:hAnsi="Times New Roman"/>
                <w:sz w:val="20"/>
                <w:szCs w:val="20"/>
                <w:lang w:eastAsia="zh-CN"/>
              </w:rPr>
              <w:t>easibility study first and, if feasible, to continue specifying the following requirements</w:t>
            </w:r>
          </w:p>
          <w:p w14:paraId="74510D0E" w14:textId="77777777" w:rsidR="003B4078" w:rsidRDefault="003B4078" w:rsidP="003B4078">
            <w:pPr>
              <w:pStyle w:val="afff0"/>
              <w:numPr>
                <w:ilvl w:val="1"/>
                <w:numId w:val="11"/>
              </w:numPr>
              <w:ind w:firstLineChars="0"/>
              <w:rPr>
                <w:rFonts w:ascii="Times New Roman" w:hAnsi="Times New Roman"/>
                <w:sz w:val="20"/>
                <w:szCs w:val="20"/>
              </w:rPr>
            </w:pPr>
            <w:r>
              <w:rPr>
                <w:rFonts w:ascii="Times New Roman" w:hAnsi="Times New Roman" w:hint="eastAsia"/>
                <w:sz w:val="20"/>
                <w:szCs w:val="20"/>
                <w:lang w:eastAsia="zh-CN"/>
              </w:rPr>
              <w:t>M</w:t>
            </w:r>
            <w:r>
              <w:rPr>
                <w:rFonts w:ascii="Times New Roman" w:hAnsi="Times New Roman"/>
                <w:sz w:val="20"/>
                <w:szCs w:val="20"/>
                <w:lang w:eastAsia="zh-CN"/>
              </w:rPr>
              <w:t>PR and A-MPR requirements if applicable for the example bands</w:t>
            </w:r>
          </w:p>
          <w:p w14:paraId="646EB5BD" w14:textId="77777777" w:rsidR="003B4078" w:rsidRPr="0038453D" w:rsidRDefault="003B4078" w:rsidP="003B4078">
            <w:pPr>
              <w:pStyle w:val="afff0"/>
              <w:numPr>
                <w:ilvl w:val="2"/>
                <w:numId w:val="11"/>
              </w:numPr>
              <w:ind w:firstLineChars="0"/>
              <w:rPr>
                <w:rFonts w:ascii="Times New Roman" w:hAnsi="Times New Roman"/>
                <w:sz w:val="20"/>
                <w:szCs w:val="20"/>
              </w:rPr>
            </w:pPr>
            <w:r>
              <w:rPr>
                <w:rFonts w:ascii="Times New Roman" w:hAnsi="Times New Roman" w:hint="eastAsia"/>
                <w:sz w:val="20"/>
                <w:szCs w:val="20"/>
                <w:lang w:eastAsia="zh-CN"/>
              </w:rPr>
              <w:t>E</w:t>
            </w:r>
            <w:r>
              <w:rPr>
                <w:rFonts w:ascii="Times New Roman" w:hAnsi="Times New Roman"/>
                <w:sz w:val="20"/>
                <w:szCs w:val="20"/>
                <w:lang w:eastAsia="zh-CN"/>
              </w:rPr>
              <w:t>xample bands: TDD n77/n78, n41</w:t>
            </w:r>
          </w:p>
          <w:p w14:paraId="71B3BBA8" w14:textId="063F03FB" w:rsidR="009922DE" w:rsidRPr="00917F83" w:rsidRDefault="003B4078" w:rsidP="003B4078">
            <w:pPr>
              <w:pStyle w:val="afff0"/>
              <w:numPr>
                <w:ilvl w:val="1"/>
                <w:numId w:val="11"/>
              </w:numPr>
              <w:ind w:firstLineChars="0"/>
              <w:rPr>
                <w:rFonts w:ascii="Times New Roman" w:hAnsi="Times New Roman"/>
                <w:sz w:val="20"/>
                <w:szCs w:val="20"/>
              </w:rPr>
            </w:pPr>
            <w:r w:rsidRPr="00B25A12">
              <w:rPr>
                <w:rFonts w:ascii="Times New Roman" w:hAnsi="Times New Roman"/>
                <w:sz w:val="20"/>
                <w:szCs w:val="20"/>
              </w:rPr>
              <w:t>Specify release independence requirements</w:t>
            </w:r>
            <w:r>
              <w:rPr>
                <w:rFonts w:ascii="Times New Roman" w:hAnsi="Times New Roman"/>
                <w:sz w:val="20"/>
                <w:szCs w:val="20"/>
              </w:rPr>
              <w:t xml:space="preserve"> if needed</w:t>
            </w:r>
          </w:p>
        </w:tc>
      </w:tr>
    </w:tbl>
    <w:p w14:paraId="0B8C0FC2" w14:textId="77777777" w:rsidR="00AC1F68" w:rsidRDefault="00AC1F68" w:rsidP="00EF1FD4">
      <w:pPr>
        <w:jc w:val="both"/>
        <w:rPr>
          <w:b/>
          <w:i/>
          <w:lang w:val="en-US" w:eastAsia="en-US"/>
        </w:rPr>
      </w:pPr>
    </w:p>
    <w:p w14:paraId="187A73C0" w14:textId="385845F5" w:rsidR="00EF1FD4" w:rsidRPr="00B35655" w:rsidRDefault="00EF1FD4" w:rsidP="00B35655">
      <w:pPr>
        <w:pStyle w:val="4"/>
        <w:keepNext/>
        <w:keepLines/>
        <w:spacing w:before="0" w:beforeAutospacing="0" w:afterLines="0" w:after="60"/>
        <w:rPr>
          <w:rFonts w:ascii="Times New Roman" w:hAnsi="Times New Roman"/>
          <w:b/>
          <w:bCs/>
          <w:sz w:val="20"/>
          <w:szCs w:val="15"/>
          <w:u w:val="single"/>
        </w:rPr>
      </w:pPr>
      <w:r w:rsidRPr="00B35655">
        <w:rPr>
          <w:rFonts w:ascii="Times New Roman" w:hAnsi="Times New Roman"/>
          <w:b/>
          <w:bCs/>
          <w:sz w:val="20"/>
          <w:szCs w:val="15"/>
          <w:u w:val="single"/>
        </w:rPr>
        <w:t>6MHz CBW</w:t>
      </w:r>
    </w:p>
    <w:p w14:paraId="30981BEB" w14:textId="77777777" w:rsidR="00EF1FD4" w:rsidRDefault="00EF1FD4" w:rsidP="00EF1FD4">
      <w:pPr>
        <w:jc w:val="both"/>
        <w:rPr>
          <w:b/>
          <w:i/>
          <w:lang w:val="en-US" w:eastAsia="en-US"/>
        </w:rPr>
      </w:pPr>
      <w:r>
        <w:rPr>
          <w:b/>
          <w:i/>
          <w:lang w:val="en-US" w:eastAsia="en-US"/>
        </w:rPr>
        <w:t xml:space="preserve">Observation 5: </w:t>
      </w:r>
      <w:r w:rsidRPr="00F0098F">
        <w:rPr>
          <w:bCs/>
          <w:i/>
          <w:lang w:val="en-US" w:eastAsia="en-US"/>
        </w:rPr>
        <w:t>Study of 6MHz CBW would be similar to that of 7MHz, and most of the study outcome for 7MHz could be reused for 6MHz.</w:t>
      </w:r>
    </w:p>
    <w:p w14:paraId="5673C9F5" w14:textId="77777777" w:rsidR="00EF1FD4" w:rsidRPr="00F0098F" w:rsidRDefault="00EF1FD4" w:rsidP="00EF1FD4">
      <w:pPr>
        <w:jc w:val="both"/>
        <w:rPr>
          <w:bCs/>
          <w:i/>
          <w:lang w:val="en-US"/>
        </w:rPr>
      </w:pPr>
      <w:r>
        <w:rPr>
          <w:rFonts w:hint="eastAsia"/>
          <w:b/>
          <w:i/>
          <w:lang w:val="en-US"/>
        </w:rPr>
        <w:t>O</w:t>
      </w:r>
      <w:r>
        <w:rPr>
          <w:b/>
          <w:i/>
          <w:lang w:val="en-US"/>
        </w:rPr>
        <w:t xml:space="preserve">bservation 6: </w:t>
      </w:r>
      <w:r w:rsidRPr="00F0098F">
        <w:rPr>
          <w:bCs/>
          <w:i/>
          <w:lang w:val="en-US"/>
        </w:rPr>
        <w:t>7MHz CBW WI was established as a spectrum WI in Rel-19.</w:t>
      </w:r>
    </w:p>
    <w:p w14:paraId="0E93C070" w14:textId="13360559" w:rsidR="00EF1FD4" w:rsidRDefault="00EF1FD4" w:rsidP="00EF1FD4">
      <w:pPr>
        <w:jc w:val="both"/>
        <w:rPr>
          <w:b/>
          <w:i/>
          <w:lang w:val="en-US" w:eastAsia="en-US"/>
        </w:rPr>
      </w:pPr>
      <w:r w:rsidRPr="005369EE">
        <w:rPr>
          <w:b/>
          <w:i/>
          <w:lang w:val="en-US" w:eastAsia="en-US"/>
        </w:rPr>
        <w:t xml:space="preserve">Proposal </w:t>
      </w:r>
      <w:r>
        <w:rPr>
          <w:b/>
          <w:i/>
          <w:lang w:val="en-US" w:eastAsia="en-US"/>
        </w:rPr>
        <w:t>4</w:t>
      </w:r>
      <w:r w:rsidRPr="005369EE">
        <w:rPr>
          <w:b/>
          <w:i/>
          <w:lang w:val="en-US" w:eastAsia="en-US"/>
        </w:rPr>
        <w:t>:</w:t>
      </w:r>
      <w:r>
        <w:rPr>
          <w:b/>
          <w:i/>
          <w:lang w:val="en-US" w:eastAsia="en-US"/>
        </w:rPr>
        <w:t xml:space="preserve"> 6MHz CBW is considered as a separate WI, rather than part of UE RF enhancement WI for Rel-20.</w:t>
      </w:r>
    </w:p>
    <w:p w14:paraId="1A77D185" w14:textId="77777777" w:rsidR="00AC1F68" w:rsidRDefault="00AC1F68" w:rsidP="00EF1FD4">
      <w:pPr>
        <w:jc w:val="both"/>
        <w:rPr>
          <w:b/>
          <w:i/>
          <w:lang w:val="en-US" w:eastAsia="en-US"/>
        </w:rPr>
      </w:pPr>
    </w:p>
    <w:p w14:paraId="08735A62" w14:textId="0A3ECA57" w:rsidR="00EF1FD4" w:rsidRPr="00B35655" w:rsidRDefault="00EF1FD4" w:rsidP="00B35655">
      <w:pPr>
        <w:pStyle w:val="4"/>
        <w:keepNext/>
        <w:keepLines/>
        <w:spacing w:before="0" w:beforeAutospacing="0" w:afterLines="0" w:after="60"/>
        <w:rPr>
          <w:rFonts w:ascii="Times New Roman" w:hAnsi="Times New Roman"/>
          <w:b/>
          <w:bCs/>
          <w:sz w:val="20"/>
          <w:szCs w:val="15"/>
          <w:u w:val="single"/>
        </w:rPr>
      </w:pPr>
      <w:r w:rsidRPr="00B35655">
        <w:rPr>
          <w:rFonts w:ascii="Times New Roman" w:hAnsi="Times New Roman"/>
          <w:b/>
          <w:bCs/>
          <w:sz w:val="20"/>
          <w:szCs w:val="15"/>
          <w:u w:val="single"/>
        </w:rPr>
        <w:t>Tx EVM relaxation</w:t>
      </w:r>
    </w:p>
    <w:p w14:paraId="61B54DC7" w14:textId="7BCFE1F5" w:rsidR="00EF1FD4" w:rsidRDefault="00EF1FD4" w:rsidP="00EF1FD4">
      <w:pPr>
        <w:jc w:val="both"/>
        <w:rPr>
          <w:bCs/>
          <w:i/>
          <w:lang w:val="en-US"/>
        </w:rPr>
      </w:pPr>
      <w:r>
        <w:rPr>
          <w:b/>
          <w:i/>
          <w:lang w:val="en-US"/>
        </w:rPr>
        <w:t xml:space="preserve">Observation </w:t>
      </w:r>
      <w:r w:rsidR="00AC1F68">
        <w:rPr>
          <w:b/>
          <w:i/>
          <w:lang w:val="en-US"/>
        </w:rPr>
        <w:t>7</w:t>
      </w:r>
      <w:r>
        <w:rPr>
          <w:b/>
          <w:i/>
          <w:lang w:val="en-US"/>
        </w:rPr>
        <w:t xml:space="preserve">: </w:t>
      </w:r>
      <w:r w:rsidRPr="002F1DF4">
        <w:rPr>
          <w:bCs/>
          <w:i/>
          <w:lang w:val="en-US"/>
        </w:rPr>
        <w:t>Regarding the Tx EVM relaxation topic, the relevant requirements and assumptions are well-defined for the 5G-Advanced study. In contrast, the corresponding 6G study may require additional inputs from RAN1, such as those related to waveform and reference signal design, before it can proceed effectively.</w:t>
      </w:r>
    </w:p>
    <w:p w14:paraId="0375BEFC" w14:textId="68AF0004" w:rsidR="00EF1FD4" w:rsidRDefault="00EF1FD4" w:rsidP="00EF1FD4">
      <w:pPr>
        <w:jc w:val="both"/>
        <w:rPr>
          <w:b/>
          <w:i/>
          <w:lang w:val="en-US"/>
        </w:rPr>
      </w:pPr>
      <w:r w:rsidRPr="002F1DF4">
        <w:rPr>
          <w:rFonts w:hint="eastAsia"/>
          <w:b/>
          <w:i/>
          <w:lang w:val="en-US"/>
        </w:rPr>
        <w:t>O</w:t>
      </w:r>
      <w:r w:rsidRPr="002F1DF4">
        <w:rPr>
          <w:b/>
          <w:i/>
          <w:lang w:val="en-US"/>
        </w:rPr>
        <w:t xml:space="preserve">bservation </w:t>
      </w:r>
      <w:r w:rsidR="00AC1F68">
        <w:rPr>
          <w:b/>
          <w:i/>
          <w:lang w:val="en-US"/>
        </w:rPr>
        <w:t>8</w:t>
      </w:r>
      <w:r>
        <w:rPr>
          <w:bCs/>
          <w:i/>
          <w:lang w:val="en-US"/>
        </w:rPr>
        <w:t xml:space="preserve">: </w:t>
      </w:r>
      <w:r w:rsidRPr="002F1DF4">
        <w:rPr>
          <w:bCs/>
          <w:i/>
          <w:lang w:val="en-US"/>
        </w:rPr>
        <w:t>The normative work for the 5G-Advanced Tx EVM relaxation study could be handled through different approaches: either within the existing UE RF Work Item, or through a dedicated checkpoint to determine the necessity of a separate WI, particularly if the topic is also being studied within the 6G Study Item.</w:t>
      </w:r>
    </w:p>
    <w:p w14:paraId="572C8E68" w14:textId="5387C980" w:rsidR="00EF1FD4" w:rsidRDefault="00EF1FD4" w:rsidP="00EF1FD4">
      <w:pPr>
        <w:jc w:val="both"/>
        <w:rPr>
          <w:b/>
          <w:i/>
          <w:lang w:val="en-US" w:eastAsia="en-US"/>
        </w:rPr>
      </w:pPr>
      <w:r w:rsidRPr="005369EE">
        <w:rPr>
          <w:b/>
          <w:i/>
          <w:lang w:val="en-US" w:eastAsia="en-US"/>
        </w:rPr>
        <w:t xml:space="preserve">Proposal </w:t>
      </w:r>
      <w:r w:rsidR="00AC1F68">
        <w:rPr>
          <w:b/>
          <w:i/>
          <w:lang w:val="en-US" w:eastAsia="en-US"/>
        </w:rPr>
        <w:t>5</w:t>
      </w:r>
      <w:r w:rsidRPr="005369EE">
        <w:rPr>
          <w:b/>
          <w:i/>
          <w:lang w:val="en-US" w:eastAsia="en-US"/>
        </w:rPr>
        <w:t>:</w:t>
      </w:r>
      <w:r>
        <w:rPr>
          <w:b/>
          <w:i/>
          <w:lang w:val="en-US" w:eastAsia="en-US"/>
        </w:rPr>
        <w:t xml:space="preserve"> </w:t>
      </w:r>
      <w:r w:rsidRPr="006078E7">
        <w:rPr>
          <w:b/>
          <w:i/>
          <w:lang w:val="en-US" w:eastAsia="en-US"/>
        </w:rPr>
        <w:t xml:space="preserve">The Tx EVM relaxation study for 5G-A should proceed in parallel with 6G research from Q1 2026, </w:t>
      </w:r>
      <w:r>
        <w:rPr>
          <w:b/>
          <w:i/>
          <w:lang w:val="en-US" w:eastAsia="en-US"/>
        </w:rPr>
        <w:t xml:space="preserve">regardless </w:t>
      </w:r>
      <w:r w:rsidRPr="006078E7">
        <w:rPr>
          <w:b/>
          <w:i/>
          <w:lang w:val="en-US" w:eastAsia="en-US"/>
        </w:rPr>
        <w:t xml:space="preserve">whether under the </w:t>
      </w:r>
      <w:r>
        <w:rPr>
          <w:b/>
          <w:i/>
          <w:lang w:val="en-US" w:eastAsia="en-US"/>
        </w:rPr>
        <w:t>Rel-20</w:t>
      </w:r>
      <w:r w:rsidRPr="006078E7">
        <w:rPr>
          <w:b/>
          <w:i/>
          <w:lang w:val="en-US" w:eastAsia="en-US"/>
        </w:rPr>
        <w:t xml:space="preserve"> UE RF </w:t>
      </w:r>
      <w:r>
        <w:rPr>
          <w:b/>
          <w:i/>
          <w:lang w:val="en-US" w:eastAsia="en-US"/>
        </w:rPr>
        <w:t>WI</w:t>
      </w:r>
      <w:r w:rsidRPr="006078E7">
        <w:rPr>
          <w:b/>
          <w:i/>
          <w:lang w:val="en-US" w:eastAsia="en-US"/>
        </w:rPr>
        <w:t xml:space="preserve"> or within a 6G </w:t>
      </w:r>
      <w:r>
        <w:rPr>
          <w:b/>
          <w:i/>
          <w:lang w:val="en-US" w:eastAsia="en-US"/>
        </w:rPr>
        <w:t>SI.</w:t>
      </w:r>
    </w:p>
    <w:p w14:paraId="79B7EF67" w14:textId="06D12789" w:rsidR="00EF1FD4" w:rsidRDefault="00EF1FD4" w:rsidP="00EF1FD4">
      <w:pPr>
        <w:jc w:val="both"/>
        <w:rPr>
          <w:bCs/>
          <w:i/>
          <w:lang w:val="en-US" w:eastAsia="en-US"/>
        </w:rPr>
      </w:pPr>
      <w:r>
        <w:rPr>
          <w:b/>
          <w:i/>
          <w:lang w:val="en-US" w:eastAsia="en-US"/>
        </w:rPr>
        <w:t xml:space="preserve">Proposal </w:t>
      </w:r>
      <w:r w:rsidR="00AC1F68">
        <w:rPr>
          <w:b/>
          <w:i/>
          <w:lang w:val="en-US" w:eastAsia="en-US"/>
        </w:rPr>
        <w:t>6</w:t>
      </w:r>
      <w:r>
        <w:rPr>
          <w:b/>
          <w:i/>
          <w:lang w:val="en-US" w:eastAsia="en-US"/>
        </w:rPr>
        <w:t xml:space="preserve">: </w:t>
      </w:r>
      <w:r w:rsidRPr="00EB456C">
        <w:rPr>
          <w:b/>
          <w:i/>
          <w:lang w:val="en-US" w:eastAsia="en-US"/>
        </w:rPr>
        <w:t xml:space="preserve">If the Tx EVM relaxation study for 5G-A is conducted within </w:t>
      </w:r>
      <w:r>
        <w:rPr>
          <w:b/>
          <w:i/>
          <w:lang w:val="en-US" w:eastAsia="en-US"/>
        </w:rPr>
        <w:t>6G SI</w:t>
      </w:r>
      <w:r w:rsidRPr="00EB456C">
        <w:rPr>
          <w:b/>
          <w:i/>
          <w:lang w:val="en-US" w:eastAsia="en-US"/>
        </w:rPr>
        <w:t>, a checkpoint should be established upon completion to determine whether a dedicated</w:t>
      </w:r>
      <w:r>
        <w:rPr>
          <w:b/>
          <w:i/>
          <w:lang w:val="en-US" w:eastAsia="en-US"/>
        </w:rPr>
        <w:t xml:space="preserve"> WI for 5G-A</w:t>
      </w:r>
      <w:r w:rsidRPr="00EB456C">
        <w:rPr>
          <w:b/>
          <w:i/>
          <w:lang w:val="en-US" w:eastAsia="en-US"/>
        </w:rPr>
        <w:t xml:space="preserve"> is necessary.</w:t>
      </w:r>
      <w:r>
        <w:rPr>
          <w:bCs/>
          <w:i/>
          <w:lang w:val="en-US" w:eastAsia="en-US"/>
        </w:rPr>
        <w:t xml:space="preserve"> </w:t>
      </w:r>
    </w:p>
    <w:p w14:paraId="19148AE7" w14:textId="4E92CAB7" w:rsidR="009922DE" w:rsidRDefault="009922DE" w:rsidP="009922DE">
      <w:pPr>
        <w:jc w:val="both"/>
        <w:rPr>
          <w:bCs/>
          <w:iCs/>
          <w:lang w:val="en-US"/>
        </w:rPr>
      </w:pPr>
      <w:r>
        <w:rPr>
          <w:bCs/>
          <w:iCs/>
          <w:lang w:val="en-US"/>
        </w:rPr>
        <w:t xml:space="preserve">The proposed objectives for Tx </w:t>
      </w:r>
      <w:r>
        <w:rPr>
          <w:rFonts w:hint="eastAsia"/>
          <w:bCs/>
          <w:iCs/>
          <w:lang w:val="en-US"/>
        </w:rPr>
        <w:t>EVM</w:t>
      </w:r>
      <w:r>
        <w:rPr>
          <w:bCs/>
          <w:iCs/>
          <w:lang w:val="en-US"/>
        </w:rPr>
        <w:t xml:space="preserve"> relaxation in Rel-20 WI are listed below:</w:t>
      </w:r>
    </w:p>
    <w:tbl>
      <w:tblPr>
        <w:tblStyle w:val="aff"/>
        <w:tblW w:w="0" w:type="auto"/>
        <w:tblLook w:val="04A0" w:firstRow="1" w:lastRow="0" w:firstColumn="1" w:lastColumn="0" w:noHBand="0" w:noVBand="1"/>
      </w:tblPr>
      <w:tblGrid>
        <w:gridCol w:w="9631"/>
      </w:tblGrid>
      <w:tr w:rsidR="009922DE" w14:paraId="4FA6F53D" w14:textId="77777777" w:rsidTr="00794181">
        <w:tc>
          <w:tcPr>
            <w:tcW w:w="9631" w:type="dxa"/>
          </w:tcPr>
          <w:p w14:paraId="44218E25" w14:textId="66115015" w:rsidR="009922DE" w:rsidRDefault="009922DE" w:rsidP="00C95C6F">
            <w:pPr>
              <w:spacing w:after="0"/>
              <w:jc w:val="both"/>
              <w:rPr>
                <w:b/>
              </w:rPr>
            </w:pPr>
            <w:r w:rsidRPr="00361758">
              <w:rPr>
                <w:b/>
              </w:rPr>
              <w:t>Power enhancement with relaxed UE Tx EVM and advanced BS receiver</w:t>
            </w:r>
          </w:p>
          <w:p w14:paraId="413A341C" w14:textId="23ABA936" w:rsidR="00C95C6F" w:rsidRPr="00C95C6F" w:rsidRDefault="00C95C6F" w:rsidP="00C95C6F">
            <w:pPr>
              <w:snapToGrid w:val="0"/>
              <w:spacing w:beforeLines="50" w:before="120" w:after="120"/>
              <w:jc w:val="both"/>
            </w:pPr>
            <w:r>
              <w:rPr>
                <w:b/>
              </w:rPr>
              <w:t>Core part:</w:t>
            </w:r>
          </w:p>
          <w:p w14:paraId="5656ED31" w14:textId="77777777" w:rsidR="009922DE" w:rsidRPr="00361758" w:rsidRDefault="009922DE" w:rsidP="005E64D7">
            <w:pPr>
              <w:pStyle w:val="afff0"/>
              <w:numPr>
                <w:ilvl w:val="0"/>
                <w:numId w:val="11"/>
              </w:numPr>
              <w:ind w:firstLineChars="0"/>
              <w:rPr>
                <w:rFonts w:ascii="Times New Roman" w:hAnsi="Times New Roman"/>
                <w:sz w:val="20"/>
                <w:szCs w:val="20"/>
              </w:rPr>
            </w:pPr>
            <w:r w:rsidRPr="00361758">
              <w:rPr>
                <w:rFonts w:ascii="Times New Roman" w:hAnsi="Times New Roman"/>
                <w:sz w:val="20"/>
                <w:szCs w:val="20"/>
              </w:rPr>
              <w:t>Study and, if feasible, reduce UE MPR values with the relaxed Tx EVM requirement for 5G NR higher modulation orders, i.e., 64QAM , 256QAM</w:t>
            </w:r>
          </w:p>
          <w:p w14:paraId="3EA63CF6" w14:textId="722E3DD7" w:rsidR="009922DE" w:rsidRDefault="009922DE" w:rsidP="005E64D7">
            <w:pPr>
              <w:pStyle w:val="afff0"/>
              <w:numPr>
                <w:ilvl w:val="1"/>
                <w:numId w:val="11"/>
              </w:numPr>
              <w:ind w:firstLineChars="0"/>
              <w:rPr>
                <w:rFonts w:ascii="Times New Roman" w:hAnsi="Times New Roman"/>
                <w:sz w:val="20"/>
                <w:szCs w:val="20"/>
              </w:rPr>
            </w:pPr>
            <w:r w:rsidRPr="00361758">
              <w:rPr>
                <w:rFonts w:ascii="Times New Roman" w:hAnsi="Times New Roman"/>
                <w:sz w:val="20"/>
                <w:szCs w:val="20"/>
              </w:rPr>
              <w:t>The study is performed based on non-AI-based approach at BS receiver as baseline and without RAN1 impact</w:t>
            </w:r>
          </w:p>
          <w:p w14:paraId="7307607B" w14:textId="523F1B26" w:rsidR="002900D4" w:rsidRDefault="002900D4" w:rsidP="005E64D7">
            <w:pPr>
              <w:pStyle w:val="afff0"/>
              <w:numPr>
                <w:ilvl w:val="1"/>
                <w:numId w:val="11"/>
              </w:numPr>
              <w:ind w:firstLineChars="0"/>
              <w:rPr>
                <w:rFonts w:ascii="Times New Roman" w:hAnsi="Times New Roman"/>
                <w:sz w:val="20"/>
                <w:szCs w:val="20"/>
              </w:rPr>
            </w:pPr>
            <w:r>
              <w:rPr>
                <w:rFonts w:ascii="Times New Roman" w:hAnsi="Times New Roman" w:hint="eastAsia"/>
                <w:sz w:val="20"/>
                <w:szCs w:val="20"/>
                <w:lang w:eastAsia="zh-CN"/>
              </w:rPr>
              <w:t>S</w:t>
            </w:r>
            <w:r>
              <w:rPr>
                <w:rFonts w:ascii="Times New Roman" w:hAnsi="Times New Roman"/>
                <w:sz w:val="20"/>
                <w:szCs w:val="20"/>
                <w:lang w:eastAsia="zh-CN"/>
              </w:rPr>
              <w:t>pecify reduced MPR or appliable MPR requirements upon relaxed Tx EVM requirement</w:t>
            </w:r>
          </w:p>
          <w:p w14:paraId="5A0170AC" w14:textId="5286EAE4" w:rsidR="002900D4" w:rsidRPr="00361758" w:rsidRDefault="002900D4" w:rsidP="005E64D7">
            <w:pPr>
              <w:pStyle w:val="afff0"/>
              <w:numPr>
                <w:ilvl w:val="1"/>
                <w:numId w:val="11"/>
              </w:numPr>
              <w:ind w:firstLineChars="0"/>
              <w:rPr>
                <w:rFonts w:ascii="Times New Roman" w:hAnsi="Times New Roman"/>
                <w:sz w:val="20"/>
                <w:szCs w:val="20"/>
              </w:rPr>
            </w:pPr>
            <w:r w:rsidRPr="0038453D">
              <w:rPr>
                <w:rFonts w:ascii="Times New Roman" w:hAnsi="Times New Roman"/>
                <w:sz w:val="20"/>
                <w:szCs w:val="20"/>
              </w:rPr>
              <w:t xml:space="preserve">Introduce the </w:t>
            </w:r>
            <w:r>
              <w:rPr>
                <w:rFonts w:ascii="Times New Roman" w:hAnsi="Times New Roman"/>
                <w:sz w:val="20"/>
                <w:szCs w:val="20"/>
              </w:rPr>
              <w:t xml:space="preserve">network </w:t>
            </w:r>
            <w:r w:rsidRPr="0038453D">
              <w:rPr>
                <w:rFonts w:ascii="Times New Roman" w:hAnsi="Times New Roman"/>
                <w:sz w:val="20"/>
                <w:szCs w:val="20"/>
              </w:rPr>
              <w:t xml:space="preserve">signaling </w:t>
            </w:r>
            <w:r>
              <w:rPr>
                <w:rFonts w:ascii="Times New Roman" w:hAnsi="Times New Roman"/>
                <w:sz w:val="20"/>
                <w:szCs w:val="20"/>
              </w:rPr>
              <w:t xml:space="preserve">and UE capability </w:t>
            </w:r>
            <w:r w:rsidRPr="0038453D">
              <w:rPr>
                <w:rFonts w:ascii="Times New Roman" w:hAnsi="Times New Roman"/>
                <w:sz w:val="20"/>
                <w:szCs w:val="20"/>
              </w:rPr>
              <w:t>to support the above objectives, if needed</w:t>
            </w:r>
          </w:p>
          <w:p w14:paraId="0A7D7DE4" w14:textId="77777777" w:rsidR="009922DE" w:rsidRPr="00361758" w:rsidRDefault="009922DE" w:rsidP="005E64D7">
            <w:pPr>
              <w:pStyle w:val="afff0"/>
              <w:numPr>
                <w:ilvl w:val="1"/>
                <w:numId w:val="11"/>
              </w:numPr>
              <w:ind w:firstLineChars="0"/>
              <w:rPr>
                <w:rFonts w:ascii="Times New Roman" w:hAnsi="Times New Roman"/>
                <w:sz w:val="20"/>
                <w:szCs w:val="20"/>
              </w:rPr>
            </w:pPr>
            <w:r w:rsidRPr="00361758">
              <w:rPr>
                <w:rFonts w:ascii="Times New Roman" w:hAnsi="Times New Roman"/>
                <w:sz w:val="20"/>
                <w:szCs w:val="20"/>
              </w:rPr>
              <w:t xml:space="preserve">Note 1: This work will be started in Q1’26. If the similar scope is agreed by RAN4 to be studied in 6G, it will be removed from 5G-A package. In this case, </w:t>
            </w:r>
            <w:r>
              <w:rPr>
                <w:rFonts w:ascii="Times New Roman" w:hAnsi="Times New Roman"/>
                <w:sz w:val="20"/>
                <w:szCs w:val="20"/>
              </w:rPr>
              <w:t>the study for 5G-A and 6G will be carried out in parallel</w:t>
            </w:r>
            <w:r w:rsidRPr="00361758">
              <w:rPr>
                <w:rFonts w:ascii="Times New Roman" w:hAnsi="Times New Roman"/>
                <w:sz w:val="20"/>
                <w:szCs w:val="20"/>
              </w:rPr>
              <w:t>.</w:t>
            </w:r>
            <w:r>
              <w:rPr>
                <w:rFonts w:ascii="Times New Roman" w:hAnsi="Times New Roman"/>
                <w:sz w:val="20"/>
                <w:szCs w:val="20"/>
              </w:rPr>
              <w:t xml:space="preserve"> A check point is established </w:t>
            </w:r>
            <w:r w:rsidRPr="00361758">
              <w:rPr>
                <w:rFonts w:ascii="Times New Roman" w:hAnsi="Times New Roman"/>
                <w:sz w:val="20"/>
                <w:szCs w:val="20"/>
              </w:rPr>
              <w:t>upon completion to determine whether a dedicated WI for 5G-A is necessary.</w:t>
            </w:r>
          </w:p>
          <w:p w14:paraId="26CCD9D1" w14:textId="028AA153" w:rsidR="00C95C6F" w:rsidRPr="00C95C6F" w:rsidRDefault="00C95C6F" w:rsidP="00C95C6F">
            <w:pPr>
              <w:snapToGrid w:val="0"/>
              <w:spacing w:beforeLines="50" w:before="120" w:after="120"/>
              <w:jc w:val="both"/>
            </w:pPr>
            <w:r>
              <w:rPr>
                <w:b/>
              </w:rPr>
              <w:t>Perf part:</w:t>
            </w:r>
          </w:p>
          <w:p w14:paraId="14425441" w14:textId="43226B9C" w:rsidR="00C95C6F" w:rsidRPr="00C95C6F" w:rsidRDefault="00C95C6F" w:rsidP="00C95C6F">
            <w:pPr>
              <w:pStyle w:val="afff0"/>
              <w:numPr>
                <w:ilvl w:val="0"/>
                <w:numId w:val="11"/>
              </w:numPr>
              <w:ind w:firstLineChars="0"/>
              <w:rPr>
                <w:rFonts w:ascii="Times New Roman" w:hAnsi="Times New Roman"/>
                <w:sz w:val="20"/>
                <w:szCs w:val="20"/>
              </w:rPr>
            </w:pPr>
            <w:r w:rsidRPr="00361758">
              <w:rPr>
                <w:rFonts w:ascii="Times New Roman" w:hAnsi="Times New Roman"/>
                <w:sz w:val="20"/>
                <w:szCs w:val="20"/>
              </w:rPr>
              <w:lastRenderedPageBreak/>
              <w:t>S</w:t>
            </w:r>
            <w:r>
              <w:rPr>
                <w:rFonts w:ascii="Times New Roman" w:hAnsi="Times New Roman"/>
                <w:sz w:val="20"/>
                <w:szCs w:val="20"/>
              </w:rPr>
              <w:t>pecify BS demodulation requirements and test cases when necessary</w:t>
            </w:r>
          </w:p>
        </w:tc>
      </w:tr>
    </w:tbl>
    <w:p w14:paraId="12EAC7C4" w14:textId="77777777" w:rsidR="00EF1FD4" w:rsidRPr="005369EE" w:rsidRDefault="00EF1FD4" w:rsidP="00EF1FD4">
      <w:pPr>
        <w:jc w:val="both"/>
        <w:rPr>
          <w:b/>
          <w:i/>
          <w:lang w:val="en-US" w:eastAsia="en-US"/>
        </w:rPr>
      </w:pPr>
    </w:p>
    <w:p w14:paraId="0E1BC347" w14:textId="77777777" w:rsidR="00B22DA6" w:rsidRDefault="00B22DA6" w:rsidP="006272FF">
      <w:pPr>
        <w:pStyle w:val="1"/>
        <w:numPr>
          <w:ilvl w:val="0"/>
          <w:numId w:val="0"/>
        </w:numPr>
        <w:jc w:val="both"/>
        <w:rPr>
          <w:rFonts w:eastAsia="宋体"/>
          <w:lang w:eastAsia="zh-CN"/>
        </w:rPr>
      </w:pPr>
      <w:r>
        <w:t>References</w:t>
      </w:r>
    </w:p>
    <w:p w14:paraId="5A1F2401" w14:textId="389FFE8E" w:rsidR="00C53757" w:rsidRDefault="0035262B" w:rsidP="006272FF">
      <w:pPr>
        <w:jc w:val="both"/>
        <w:rPr>
          <w:lang w:eastAsia="ja-JP"/>
        </w:rPr>
      </w:pPr>
      <w:r>
        <w:rPr>
          <w:rFonts w:hint="eastAsia"/>
        </w:rPr>
        <w:t>[1]</w:t>
      </w:r>
      <w:r w:rsidR="005369EE">
        <w:t xml:space="preserve"> </w:t>
      </w:r>
      <w:r w:rsidR="003C4E5D" w:rsidRPr="003C4E5D">
        <w:rPr>
          <w:lang w:eastAsia="ja-JP"/>
        </w:rPr>
        <w:t>R4-2310394</w:t>
      </w:r>
      <w:r w:rsidR="003C4E5D">
        <w:rPr>
          <w:lang w:eastAsia="ja-JP"/>
        </w:rPr>
        <w:t>,</w:t>
      </w:r>
      <w:r w:rsidR="003C4E5D" w:rsidRPr="003C4E5D">
        <w:rPr>
          <w:lang w:eastAsia="ja-JP"/>
        </w:rPr>
        <w:t xml:space="preserve"> LS on support of UE configured with two serving cells, each with SUL</w:t>
      </w:r>
      <w:r w:rsidR="00355387">
        <w:rPr>
          <w:lang w:eastAsia="ja-JP"/>
        </w:rPr>
        <w:t xml:space="preserve">, </w:t>
      </w:r>
      <w:r w:rsidR="003C4E5D">
        <w:rPr>
          <w:lang w:eastAsia="ja-JP"/>
        </w:rPr>
        <w:t>CMCC</w:t>
      </w:r>
    </w:p>
    <w:p w14:paraId="593BC045" w14:textId="10A2EE35" w:rsidR="00A91187" w:rsidRDefault="00A91187" w:rsidP="006272FF">
      <w:pPr>
        <w:jc w:val="both"/>
      </w:pPr>
      <w:r>
        <w:rPr>
          <w:rFonts w:hint="eastAsia"/>
        </w:rPr>
        <w:t>[</w:t>
      </w:r>
      <w:r>
        <w:t xml:space="preserve">2] </w:t>
      </w:r>
      <w:r w:rsidRPr="00A91187">
        <w:t>RP-243322 Irregular channel bandwidths Way Forward</w:t>
      </w:r>
    </w:p>
    <w:p w14:paraId="6CF567A6" w14:textId="4C885E44" w:rsidR="00A91187" w:rsidRDefault="00A91187" w:rsidP="006272FF">
      <w:pPr>
        <w:jc w:val="both"/>
      </w:pPr>
      <w:r>
        <w:t xml:space="preserve">[3] </w:t>
      </w:r>
      <w:r w:rsidRPr="00A91187">
        <w:t>RP-243323 New WID on 7 MHz Channel Bandwidth for n26 and n5</w:t>
      </w:r>
    </w:p>
    <w:p w14:paraId="77B51074" w14:textId="77777777" w:rsidR="00355387" w:rsidRDefault="00355387" w:rsidP="006272FF">
      <w:pPr>
        <w:jc w:val="both"/>
      </w:pPr>
    </w:p>
    <w:sectPr w:rsidR="0035538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69BED" w14:textId="77777777" w:rsidR="002E6C09" w:rsidRDefault="002E6C09" w:rsidP="0052762B">
      <w:r>
        <w:separator/>
      </w:r>
    </w:p>
  </w:endnote>
  <w:endnote w:type="continuationSeparator" w:id="0">
    <w:p w14:paraId="1E4FF2E7" w14:textId="77777777" w:rsidR="002E6C09" w:rsidRDefault="002E6C0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altName w:val="Malgun Gothic Semilight"/>
    <w:panose1 w:val="020B0604020202020204"/>
    <w:charset w:val="86"/>
    <w:family w:val="swiss"/>
    <w:pitch w:val="default"/>
    <w:sig w:usb0="00000000" w:usb1="00000000" w:usb2="0000003F" w:usb3="00000000" w:csb0="003F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732A7"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904C5" w14:textId="77777777" w:rsidR="002E6C09" w:rsidRDefault="002E6C09" w:rsidP="0052762B">
      <w:r>
        <w:separator/>
      </w:r>
    </w:p>
  </w:footnote>
  <w:footnote w:type="continuationSeparator" w:id="0">
    <w:p w14:paraId="1709EC64" w14:textId="77777777" w:rsidR="002E6C09" w:rsidRDefault="002E6C09"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D80467C"/>
    <w:multiLevelType w:val="hybridMultilevel"/>
    <w:tmpl w:val="9BE07E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48F65BF"/>
    <w:multiLevelType w:val="hybridMultilevel"/>
    <w:tmpl w:val="3F3C6232"/>
    <w:lvl w:ilvl="0" w:tplc="1ADE3D2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4"/>
  </w:num>
  <w:num w:numId="3">
    <w:abstractNumId w:val="5"/>
  </w:num>
  <w:num w:numId="4">
    <w:abstractNumId w:val="9"/>
  </w:num>
  <w:num w:numId="5">
    <w:abstractNumId w:val="8"/>
  </w:num>
  <w:num w:numId="6">
    <w:abstractNumId w:val="3"/>
  </w:num>
  <w:num w:numId="7">
    <w:abstractNumId w:val="6"/>
  </w:num>
  <w:num w:numId="8">
    <w:abstractNumId w:val="11"/>
  </w:num>
  <w:num w:numId="9">
    <w:abstractNumId w:val="2"/>
  </w:num>
  <w:num w:numId="10">
    <w:abstractNumId w:val="10"/>
  </w:num>
  <w:num w:numId="11">
    <w:abstractNumId w:val="0"/>
  </w:num>
  <w:num w:numId="1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330"/>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6F8A"/>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4D65"/>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AF"/>
    <w:rsid w:val="0010684E"/>
    <w:rsid w:val="001068E4"/>
    <w:rsid w:val="00106A89"/>
    <w:rsid w:val="001076AC"/>
    <w:rsid w:val="00111828"/>
    <w:rsid w:val="0011274D"/>
    <w:rsid w:val="0011282B"/>
    <w:rsid w:val="00112969"/>
    <w:rsid w:val="001129EA"/>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B7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48E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2BCA"/>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701"/>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0D4"/>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7BC"/>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6C09"/>
    <w:rsid w:val="002E719D"/>
    <w:rsid w:val="002E766C"/>
    <w:rsid w:val="002E7D9C"/>
    <w:rsid w:val="002E7FAD"/>
    <w:rsid w:val="002F01DA"/>
    <w:rsid w:val="002F11FE"/>
    <w:rsid w:val="002F1DF4"/>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03"/>
    <w:rsid w:val="00303E78"/>
    <w:rsid w:val="00304319"/>
    <w:rsid w:val="003044DD"/>
    <w:rsid w:val="00304C4C"/>
    <w:rsid w:val="00304F87"/>
    <w:rsid w:val="00305657"/>
    <w:rsid w:val="0030598F"/>
    <w:rsid w:val="00305DA5"/>
    <w:rsid w:val="00305FBC"/>
    <w:rsid w:val="00306786"/>
    <w:rsid w:val="00306A71"/>
    <w:rsid w:val="00306B10"/>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573"/>
    <w:rsid w:val="00332A3B"/>
    <w:rsid w:val="00332E63"/>
    <w:rsid w:val="0033353B"/>
    <w:rsid w:val="0033380C"/>
    <w:rsid w:val="00333CC9"/>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1758"/>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6ED6"/>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078"/>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48"/>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15DC"/>
    <w:rsid w:val="004A21D0"/>
    <w:rsid w:val="004A2919"/>
    <w:rsid w:val="004A2F73"/>
    <w:rsid w:val="004A3487"/>
    <w:rsid w:val="004A3533"/>
    <w:rsid w:val="004A3A7D"/>
    <w:rsid w:val="004A4D01"/>
    <w:rsid w:val="004A567A"/>
    <w:rsid w:val="004A6462"/>
    <w:rsid w:val="004A6954"/>
    <w:rsid w:val="004A6D92"/>
    <w:rsid w:val="004A6F2C"/>
    <w:rsid w:val="004A7268"/>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1EF8"/>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5E85"/>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4D7"/>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8E7"/>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93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38A"/>
    <w:rsid w:val="006B35C6"/>
    <w:rsid w:val="006B3728"/>
    <w:rsid w:val="006B3A53"/>
    <w:rsid w:val="006B3C8C"/>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D1"/>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DC"/>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585A"/>
    <w:rsid w:val="00715F29"/>
    <w:rsid w:val="00716590"/>
    <w:rsid w:val="00716909"/>
    <w:rsid w:val="00716B79"/>
    <w:rsid w:val="0072033D"/>
    <w:rsid w:val="007203FE"/>
    <w:rsid w:val="0072216B"/>
    <w:rsid w:val="00723314"/>
    <w:rsid w:val="007234C8"/>
    <w:rsid w:val="00723CBE"/>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508"/>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97E0D"/>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17F83"/>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3B03"/>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2DE"/>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346"/>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098"/>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187"/>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19D3"/>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B7EBD"/>
    <w:rsid w:val="00AC03D4"/>
    <w:rsid w:val="00AC07DE"/>
    <w:rsid w:val="00AC0CA0"/>
    <w:rsid w:val="00AC113C"/>
    <w:rsid w:val="00AC17CB"/>
    <w:rsid w:val="00AC1EE2"/>
    <w:rsid w:val="00AC1F68"/>
    <w:rsid w:val="00AC244D"/>
    <w:rsid w:val="00AC33AE"/>
    <w:rsid w:val="00AC33B7"/>
    <w:rsid w:val="00AC36CD"/>
    <w:rsid w:val="00AC3922"/>
    <w:rsid w:val="00AC3FD5"/>
    <w:rsid w:val="00AC4048"/>
    <w:rsid w:val="00AC53D5"/>
    <w:rsid w:val="00AC588E"/>
    <w:rsid w:val="00AC6016"/>
    <w:rsid w:val="00AC639F"/>
    <w:rsid w:val="00AC68E6"/>
    <w:rsid w:val="00AC6962"/>
    <w:rsid w:val="00AC6A83"/>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0C42"/>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12"/>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655"/>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604"/>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217"/>
    <w:rsid w:val="00C5230A"/>
    <w:rsid w:val="00C525C7"/>
    <w:rsid w:val="00C525ED"/>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3F2A"/>
    <w:rsid w:val="00C64439"/>
    <w:rsid w:val="00C65B3E"/>
    <w:rsid w:val="00C66CEB"/>
    <w:rsid w:val="00C66E0C"/>
    <w:rsid w:val="00C67D98"/>
    <w:rsid w:val="00C70619"/>
    <w:rsid w:val="00C70A3D"/>
    <w:rsid w:val="00C70C6C"/>
    <w:rsid w:val="00C70FAD"/>
    <w:rsid w:val="00C7131E"/>
    <w:rsid w:val="00C71626"/>
    <w:rsid w:val="00C72986"/>
    <w:rsid w:val="00C72DA4"/>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C6F"/>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2EC0"/>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2ED"/>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456C"/>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1FD4"/>
    <w:rsid w:val="00EF20F9"/>
    <w:rsid w:val="00EF267F"/>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98F"/>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26E5C"/>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441"/>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0BF4E6"/>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0"/>
        <w:numId w:val="0"/>
      </w:numPr>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列表段,목록,목록단락,列"/>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07360286">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4339541">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87146-B6B4-4DC0-8046-F6813008F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64</TotalTime>
  <Pages>6</Pages>
  <Words>2546</Words>
  <Characters>14517</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17029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8</cp:revision>
  <cp:lastPrinted>2010-01-07T02:23:00Z</cp:lastPrinted>
  <dcterms:created xsi:type="dcterms:W3CDTF">2025-09-08T10:11:00Z</dcterms:created>
  <dcterms:modified xsi:type="dcterms:W3CDTF">2025-09-08T13:01:00Z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(3)hF+NzMauwU/d2YHmRiC+TybJ0ZIgmMbDvqlHetSvDDEV/LhCGEC3B6fOMOAwnJGiNMj++Mb+
u1jpbQdfJ3nBbF51wcLUKz2skqdvhV4JbA9HvPniIaHBTxs25qS32LM3zRFOhiFRp7FRuOF5
AcKj/4sW84L9mLe57wHKH80F2JCAjpDQT7QNSNf0K0WsaFAlGa47rbakgWAOdtO34BM8L+in
GA16X6tSh6wGYx/gBA</vt:lpwstr>
  </property>
  <property fmtid="{D5CDD505-2E9C-101B-9397-08002B2CF9AE}" pid="15" name="_2015_ms_pID_725343_00">
    <vt:lpwstr>_2015_ms_pID_725343</vt:lpwstr>
  </property>
  <property fmtid="{D5CDD505-2E9C-101B-9397-08002B2CF9AE}" pid="16" name="_2015_ms_pID_7253431">
    <vt:lpwstr>4tG7+GUzucsAyyje4HhyxGf8VZ0pih8Tf4HWLlwpJB3ygsMLJAK6wQ
gLtRIM46VS5LaEw33+9T97HLcOrekXi2eEvHe8dXBAAGOMmsQ/fBkKB1HgacHFG9M4dVeNMf
I0vInDDlUxuaESetlj5TBZkLa5L/mlCqQxa4MKjyZJ/slJfYDrXn9RtGQK5L2BMMwyKibq8x
BIqX1IlI6Cwf7kKXJUMhblISsN3G81yca1jA</vt:lpwstr>
  </property>
  <property fmtid="{D5CDD505-2E9C-101B-9397-08002B2CF9AE}" pid="17" name="_2015_ms_pID_7253431_00">
    <vt:lpwstr>_2015_ms_pID_7253431</vt:lpwstr>
  </property>
  <property fmtid="{D5CDD505-2E9C-101B-9397-08002B2CF9AE}" pid="18" name="_2015_ms_pID_7253432">
    <vt:lpwstr>JCjrkAJ+RDFyxfCyS4pJiv0=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